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883DF" w14:textId="77777777" w:rsidR="00C72E32" w:rsidRDefault="005A4EBB">
      <w:pPr>
        <w:pStyle w:val="Normal1"/>
        <w:rPr>
          <w:u w:val="single"/>
        </w:rPr>
      </w:pPr>
      <w:r>
        <w:rPr>
          <w:b/>
          <w:sz w:val="28"/>
          <w:szCs w:val="28"/>
        </w:rPr>
        <w:t xml:space="preserve"> </w:t>
      </w:r>
      <w:r>
        <w:rPr>
          <w:b/>
          <w:noProof/>
          <w:sz w:val="28"/>
          <w:szCs w:val="28"/>
        </w:rPr>
        <w:drawing>
          <wp:inline distT="0" distB="0" distL="114300" distR="114300" wp14:anchorId="30428010" wp14:editId="0237BB89">
            <wp:extent cx="1219835" cy="111696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19835" cy="1116965"/>
                    </a:xfrm>
                    <a:prstGeom prst="rect">
                      <a:avLst/>
                    </a:prstGeom>
                    <a:ln/>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noProof/>
        </w:rPr>
        <w:drawing>
          <wp:inline distT="0" distB="0" distL="114300" distR="114300" wp14:anchorId="2F222274" wp14:editId="4B909203">
            <wp:extent cx="1625600" cy="107696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25600" cy="1076960"/>
                    </a:xfrm>
                    <a:prstGeom prst="rect">
                      <a:avLst/>
                    </a:prstGeom>
                    <a:ln/>
                  </pic:spPr>
                </pic:pic>
              </a:graphicData>
            </a:graphic>
          </wp:inline>
        </w:drawing>
      </w:r>
    </w:p>
    <w:p w14:paraId="4F280297" w14:textId="77777777" w:rsidR="00C72E32" w:rsidRDefault="00C72E32">
      <w:pPr>
        <w:pStyle w:val="Normal1"/>
        <w:rPr>
          <w:u w:val="single"/>
        </w:rPr>
      </w:pPr>
    </w:p>
    <w:p w14:paraId="4CF82901" w14:textId="77777777" w:rsidR="00C72E32" w:rsidRDefault="005A4EBB">
      <w:pPr>
        <w:pStyle w:val="Normal1"/>
        <w:spacing w:before="120"/>
        <w:rPr>
          <w:sz w:val="28"/>
          <w:szCs w:val="28"/>
        </w:rPr>
      </w:pPr>
      <w:r>
        <w:rPr>
          <w:b/>
          <w:sz w:val="28"/>
          <w:szCs w:val="28"/>
        </w:rPr>
        <w:t>Colloque international</w:t>
      </w:r>
    </w:p>
    <w:p w14:paraId="6749F682" w14:textId="77777777" w:rsidR="00C72E32" w:rsidRDefault="00C72E32">
      <w:pPr>
        <w:pStyle w:val="Normal1"/>
        <w:jc w:val="center"/>
        <w:rPr>
          <w:sz w:val="32"/>
          <w:szCs w:val="32"/>
        </w:rPr>
      </w:pPr>
    </w:p>
    <w:p w14:paraId="1B82CFB1" w14:textId="77777777" w:rsidR="00C72E32" w:rsidRDefault="00C72E32">
      <w:pPr>
        <w:pStyle w:val="Normal1"/>
        <w:jc w:val="center"/>
        <w:rPr>
          <w:sz w:val="32"/>
          <w:szCs w:val="32"/>
        </w:rPr>
      </w:pPr>
    </w:p>
    <w:p w14:paraId="04667373" w14:textId="0C7D444D" w:rsidR="00C72E32" w:rsidRDefault="005A4EBB">
      <w:pPr>
        <w:pStyle w:val="Normal1"/>
        <w:jc w:val="center"/>
        <w:rPr>
          <w:b/>
          <w:sz w:val="36"/>
          <w:szCs w:val="36"/>
        </w:rPr>
      </w:pPr>
      <w:r>
        <w:rPr>
          <w:b/>
          <w:sz w:val="36"/>
          <w:szCs w:val="36"/>
        </w:rPr>
        <w:t>Vers une société inclusive : diversité</w:t>
      </w:r>
      <w:r w:rsidR="005F2A7E">
        <w:rPr>
          <w:b/>
          <w:sz w:val="36"/>
          <w:szCs w:val="36"/>
        </w:rPr>
        <w:t>s</w:t>
      </w:r>
      <w:r>
        <w:rPr>
          <w:b/>
          <w:sz w:val="36"/>
          <w:szCs w:val="36"/>
        </w:rPr>
        <w:t xml:space="preserve"> de formations et de pratiques innovantes</w:t>
      </w:r>
    </w:p>
    <w:p w14:paraId="6967B474" w14:textId="77777777" w:rsidR="00C72E32" w:rsidRDefault="00C72E32">
      <w:pPr>
        <w:pStyle w:val="Normal1"/>
        <w:jc w:val="center"/>
        <w:rPr>
          <w:b/>
          <w:sz w:val="36"/>
          <w:szCs w:val="36"/>
        </w:rPr>
      </w:pPr>
    </w:p>
    <w:p w14:paraId="4A82B063" w14:textId="77777777" w:rsidR="00C72E32" w:rsidRDefault="005A4EBB">
      <w:pPr>
        <w:pStyle w:val="Normal1"/>
        <w:jc w:val="right"/>
        <w:rPr>
          <w:sz w:val="28"/>
          <w:szCs w:val="28"/>
        </w:rPr>
      </w:pPr>
      <w:r>
        <w:rPr>
          <w:b/>
          <w:i/>
          <w:sz w:val="28"/>
          <w:szCs w:val="28"/>
        </w:rPr>
        <w:t xml:space="preserve">Appel à communication </w:t>
      </w:r>
    </w:p>
    <w:p w14:paraId="12B5B589" w14:textId="77777777" w:rsidR="00C72E32" w:rsidRDefault="00C72E32">
      <w:pPr>
        <w:pStyle w:val="Normal1"/>
        <w:jc w:val="right"/>
      </w:pPr>
    </w:p>
    <w:p w14:paraId="60020E00" w14:textId="77777777" w:rsidR="00C72E32" w:rsidRDefault="005A4EBB">
      <w:pPr>
        <w:pStyle w:val="Normal1"/>
        <w:jc w:val="right"/>
        <w:rPr>
          <w:sz w:val="24"/>
          <w:szCs w:val="24"/>
        </w:rPr>
      </w:pPr>
      <w:r>
        <w:rPr>
          <w:i/>
          <w:sz w:val="24"/>
          <w:szCs w:val="24"/>
        </w:rPr>
        <w:t>Université de La Réunion, Equipe Icare, ESPE, 22-23-24 octobre 2018</w:t>
      </w:r>
    </w:p>
    <w:p w14:paraId="49E00FE8" w14:textId="77777777" w:rsidR="00C72E32" w:rsidRDefault="00C72E32">
      <w:pPr>
        <w:pStyle w:val="Normal1"/>
        <w:rPr>
          <w:u w:val="single"/>
        </w:rPr>
      </w:pPr>
    </w:p>
    <w:p w14:paraId="33CF256D" w14:textId="77777777" w:rsidR="00C72E32" w:rsidRDefault="00C72E32">
      <w:pPr>
        <w:pStyle w:val="Normal1"/>
        <w:rPr>
          <w:u w:val="single"/>
        </w:rPr>
      </w:pPr>
    </w:p>
    <w:p w14:paraId="2CDBA0E3" w14:textId="77777777" w:rsidR="00C72E32" w:rsidRDefault="00C72E32">
      <w:pPr>
        <w:pStyle w:val="Normal1"/>
        <w:rPr>
          <w:u w:val="single"/>
        </w:rPr>
      </w:pPr>
    </w:p>
    <w:p w14:paraId="00B7F996" w14:textId="3D886058" w:rsidR="00C72E32" w:rsidRDefault="005A4EBB">
      <w:pPr>
        <w:pStyle w:val="Normal1"/>
        <w:ind w:firstLine="709"/>
        <w:jc w:val="both"/>
        <w:rPr>
          <w:sz w:val="22"/>
          <w:szCs w:val="22"/>
        </w:rPr>
      </w:pPr>
      <w:r>
        <w:rPr>
          <w:i/>
          <w:sz w:val="22"/>
          <w:szCs w:val="22"/>
        </w:rPr>
        <w:t>« Lorsqu’un concept paraît et se diffuse, il est, nous le savons, naturellement sujet à débat. Ni sa signification ni sa valeur n</w:t>
      </w:r>
      <w:r w:rsidR="00777194">
        <w:rPr>
          <w:i/>
          <w:sz w:val="22"/>
          <w:szCs w:val="22"/>
        </w:rPr>
        <w:t>e sont gravées dans le marbre. </w:t>
      </w:r>
      <w:r>
        <w:rPr>
          <w:i/>
          <w:sz w:val="22"/>
          <w:szCs w:val="22"/>
        </w:rPr>
        <w:t>Il en est donc ainsi de celui de société inclusive, aux multiples déclinaisons : on parle d’éducation, d’école, et de lieux professionnels inclusifs ; on souhaite des pratiques culturelles, artistiques, sportives ou touristiques inclusives ; on désire des politiques, des législations, des structures et des dispositifs inclusifs ; on aspire à un environnement inclusif ; on espère un développement inclusif et, plus globalement, une culture inclusive »</w:t>
      </w:r>
      <w:r>
        <w:rPr>
          <w:sz w:val="22"/>
          <w:szCs w:val="22"/>
        </w:rPr>
        <w:t xml:space="preserve"> (</w:t>
      </w:r>
      <w:proofErr w:type="spellStart"/>
      <w:r>
        <w:rPr>
          <w:sz w:val="22"/>
          <w:szCs w:val="22"/>
        </w:rPr>
        <w:t>Gardou</w:t>
      </w:r>
      <w:proofErr w:type="spellEnd"/>
      <w:r>
        <w:rPr>
          <w:sz w:val="22"/>
          <w:szCs w:val="22"/>
        </w:rPr>
        <w:t xml:space="preserve">, 2014, p. 12). </w:t>
      </w:r>
    </w:p>
    <w:p w14:paraId="2CEEB028" w14:textId="77777777" w:rsidR="00C72E32" w:rsidRDefault="00C72E32">
      <w:pPr>
        <w:pStyle w:val="Normal1"/>
        <w:ind w:firstLine="709"/>
        <w:jc w:val="both"/>
        <w:rPr>
          <w:sz w:val="22"/>
          <w:szCs w:val="22"/>
        </w:rPr>
      </w:pPr>
    </w:p>
    <w:p w14:paraId="5BE8BF01" w14:textId="2EF533B2" w:rsidR="00C72E32" w:rsidRDefault="005A4EBB" w:rsidP="008575C6">
      <w:pPr>
        <w:pStyle w:val="Normal1"/>
        <w:ind w:firstLine="709"/>
        <w:jc w:val="both"/>
        <w:rPr>
          <w:sz w:val="22"/>
          <w:szCs w:val="22"/>
        </w:rPr>
      </w:pPr>
      <w:r>
        <w:rPr>
          <w:sz w:val="22"/>
          <w:szCs w:val="22"/>
        </w:rPr>
        <w:t>Le concept de société inclusive s’inscrit dans une longue tradition de revendication</w:t>
      </w:r>
      <w:r w:rsidR="005F2A7E">
        <w:rPr>
          <w:sz w:val="22"/>
          <w:szCs w:val="22"/>
        </w:rPr>
        <w:t>s,</w:t>
      </w:r>
      <w:r>
        <w:rPr>
          <w:sz w:val="22"/>
          <w:szCs w:val="22"/>
        </w:rPr>
        <w:t xml:space="preserve"> notamment </w:t>
      </w:r>
      <w:r w:rsidR="005F2A7E">
        <w:rPr>
          <w:sz w:val="22"/>
          <w:szCs w:val="22"/>
        </w:rPr>
        <w:t>celle liée au</w:t>
      </w:r>
      <w:r>
        <w:rPr>
          <w:sz w:val="22"/>
          <w:szCs w:val="22"/>
        </w:rPr>
        <w:t xml:space="preserve"> droit à l’éducation pour tous et définir « l’éducation inclusive »</w:t>
      </w:r>
      <w:r w:rsidR="008E7BD8">
        <w:rPr>
          <w:sz w:val="22"/>
          <w:szCs w:val="22"/>
        </w:rPr>
        <w:t>,</w:t>
      </w:r>
      <w:r>
        <w:rPr>
          <w:sz w:val="22"/>
          <w:szCs w:val="22"/>
        </w:rPr>
        <w:t xml:space="preserve"> est loin d’être aisé. Il n’existe </w:t>
      </w:r>
      <w:r w:rsidR="007D6CB0">
        <w:rPr>
          <w:sz w:val="22"/>
          <w:szCs w:val="22"/>
        </w:rPr>
        <w:t>pas de consensus universel sur s</w:t>
      </w:r>
      <w:r>
        <w:rPr>
          <w:sz w:val="22"/>
          <w:szCs w:val="22"/>
        </w:rPr>
        <w:t xml:space="preserve">a définition. </w:t>
      </w:r>
      <w:r w:rsidR="008575C6">
        <w:rPr>
          <w:sz w:val="22"/>
          <w:szCs w:val="22"/>
        </w:rPr>
        <w:t>Au niveau politique (</w:t>
      </w:r>
      <w:r w:rsidR="008575C6" w:rsidRPr="008575C6">
        <w:rPr>
          <w:sz w:val="22"/>
          <w:szCs w:val="22"/>
        </w:rPr>
        <w:t>intern</w:t>
      </w:r>
      <w:r w:rsidR="008575C6">
        <w:rPr>
          <w:sz w:val="22"/>
          <w:szCs w:val="22"/>
        </w:rPr>
        <w:t>ational, national, régional)</w:t>
      </w:r>
      <w:r>
        <w:rPr>
          <w:sz w:val="22"/>
          <w:szCs w:val="22"/>
        </w:rPr>
        <w:t xml:space="preserve">, </w:t>
      </w:r>
      <w:r w:rsidR="008575C6">
        <w:rPr>
          <w:sz w:val="22"/>
          <w:szCs w:val="22"/>
        </w:rPr>
        <w:t>l’éducation inclusive</w:t>
      </w:r>
      <w:r>
        <w:rPr>
          <w:sz w:val="22"/>
          <w:szCs w:val="22"/>
        </w:rPr>
        <w:t xml:space="preserve"> suppose des gouvernements qu’ils assument la responsabilité et l’éducation de tous les enfants, indépendamment de leurs besoins. Les conceptions plus ambitieuses de l’inclusion sont en général ancrées dans une approche fondée sur les droits de l’homme qui vise à autonomiser les apprenants, prôner la diversité et lutter contre la discrimination. Dans cette perspective</w:t>
      </w:r>
      <w:r w:rsidR="008575C6">
        <w:rPr>
          <w:sz w:val="22"/>
          <w:szCs w:val="22"/>
        </w:rPr>
        <w:t xml:space="preserve"> (à l’échelle d’un établissement, au niveau des discours et des pratiques)</w:t>
      </w:r>
      <w:r>
        <w:rPr>
          <w:sz w:val="22"/>
          <w:szCs w:val="22"/>
        </w:rPr>
        <w:t xml:space="preserve">, la démarche inclusive s’intéresse à tous les acteurs de l’école (enfants, parents, éducateurs, environnement communautaire) et au soutien dont tous ont besoin pour être en situation de participer pleinement socialement et </w:t>
      </w:r>
      <w:r w:rsidR="00C166BC">
        <w:rPr>
          <w:sz w:val="22"/>
          <w:szCs w:val="22"/>
        </w:rPr>
        <w:t>d’</w:t>
      </w:r>
      <w:r>
        <w:rPr>
          <w:sz w:val="22"/>
          <w:szCs w:val="22"/>
        </w:rPr>
        <w:t>apprendre (Rousseau, 2015 ; Prud’homme, Vie</w:t>
      </w:r>
      <w:r w:rsidR="00336F72">
        <w:rPr>
          <w:sz w:val="22"/>
          <w:szCs w:val="22"/>
        </w:rPr>
        <w:t xml:space="preserve">nneau, Ramel &amp; Rousseau, 2011). </w:t>
      </w:r>
      <w:r>
        <w:rPr>
          <w:sz w:val="22"/>
          <w:szCs w:val="22"/>
        </w:rPr>
        <w:t>L’inclusion</w:t>
      </w:r>
      <w:r w:rsidR="00336F72">
        <w:rPr>
          <w:sz w:val="22"/>
          <w:szCs w:val="22"/>
        </w:rPr>
        <w:t>,</w:t>
      </w:r>
      <w:r>
        <w:rPr>
          <w:sz w:val="22"/>
          <w:szCs w:val="22"/>
        </w:rPr>
        <w:t xml:space="preserve"> reposant sur cette volonté d’équité et d’universalité, ne concerne donc pas spécifiquement les élèves ayant des « besoins éducatifs particuliers » (Booth &amp; </w:t>
      </w:r>
      <w:proofErr w:type="spellStart"/>
      <w:r>
        <w:rPr>
          <w:sz w:val="22"/>
          <w:szCs w:val="22"/>
        </w:rPr>
        <w:t>Ainscow</w:t>
      </w:r>
      <w:proofErr w:type="spellEnd"/>
      <w:r>
        <w:rPr>
          <w:sz w:val="22"/>
          <w:szCs w:val="22"/>
        </w:rPr>
        <w:t>, 2002). La focale n’est pas mise sur les solutions à trouver pour que la personne dite différente (du fait de sa langue, sa culture, sa problématique physiologique ou cognitive</w:t>
      </w:r>
      <w:r w:rsidR="008E7BD8" w:rsidRPr="008E7BD8">
        <w:rPr>
          <w:sz w:val="22"/>
          <w:szCs w:val="22"/>
        </w:rPr>
        <w:t>,</w:t>
      </w:r>
      <w:r w:rsidRPr="008E7BD8">
        <w:rPr>
          <w:sz w:val="22"/>
          <w:szCs w:val="22"/>
        </w:rPr>
        <w:t xml:space="preserve"> etc</w:t>
      </w:r>
      <w:r w:rsidR="00FA2B74" w:rsidRPr="008E7BD8">
        <w:rPr>
          <w:sz w:val="22"/>
          <w:szCs w:val="22"/>
        </w:rPr>
        <w:t>.</w:t>
      </w:r>
      <w:r w:rsidRPr="008E7BD8">
        <w:rPr>
          <w:sz w:val="22"/>
          <w:szCs w:val="22"/>
        </w:rPr>
        <w:t>)</w:t>
      </w:r>
      <w:r>
        <w:rPr>
          <w:sz w:val="22"/>
          <w:szCs w:val="22"/>
        </w:rPr>
        <w:t xml:space="preserve"> s’</w:t>
      </w:r>
      <w:r w:rsidR="00746CE2">
        <w:rPr>
          <w:sz w:val="22"/>
          <w:szCs w:val="22"/>
        </w:rPr>
        <w:t xml:space="preserve">insère à la norme </w:t>
      </w:r>
      <w:proofErr w:type="spellStart"/>
      <w:r w:rsidR="00746CE2">
        <w:rPr>
          <w:sz w:val="22"/>
          <w:szCs w:val="22"/>
        </w:rPr>
        <w:t>pré-établie</w:t>
      </w:r>
      <w:proofErr w:type="spellEnd"/>
      <w:r w:rsidR="00746CE2">
        <w:rPr>
          <w:sz w:val="22"/>
          <w:szCs w:val="22"/>
        </w:rPr>
        <w:t>. En revanche, u</w:t>
      </w:r>
      <w:r>
        <w:rPr>
          <w:sz w:val="22"/>
          <w:szCs w:val="22"/>
        </w:rPr>
        <w:t xml:space="preserve">ne vision inclusive prône des ajustements multiples, différenciés et sans cesse </w:t>
      </w:r>
      <w:r w:rsidR="00C166BC">
        <w:rPr>
          <w:sz w:val="22"/>
          <w:szCs w:val="22"/>
        </w:rPr>
        <w:t>à renouveler par</w:t>
      </w:r>
      <w:r>
        <w:rPr>
          <w:sz w:val="22"/>
          <w:szCs w:val="22"/>
        </w:rPr>
        <w:t xml:space="preserve"> chaque membre de la communauté afin d’améliorer la participation sociale de tous, en agissant sur les conditions de l’environnement.</w:t>
      </w:r>
      <w:r w:rsidR="008575C6">
        <w:rPr>
          <w:sz w:val="22"/>
          <w:szCs w:val="22"/>
        </w:rPr>
        <w:t xml:space="preserve"> </w:t>
      </w:r>
    </w:p>
    <w:p w14:paraId="0AF471DB" w14:textId="77777777" w:rsidR="00C72E32" w:rsidRDefault="00C72E32">
      <w:pPr>
        <w:pStyle w:val="Normal1"/>
        <w:ind w:firstLine="709"/>
        <w:jc w:val="both"/>
        <w:rPr>
          <w:sz w:val="22"/>
          <w:szCs w:val="22"/>
        </w:rPr>
      </w:pPr>
    </w:p>
    <w:p w14:paraId="5EC08A51" w14:textId="47AA4663" w:rsidR="00C72E32" w:rsidRDefault="005A4EBB">
      <w:pPr>
        <w:pStyle w:val="Normal1"/>
        <w:widowControl/>
        <w:jc w:val="both"/>
        <w:rPr>
          <w:sz w:val="22"/>
          <w:szCs w:val="22"/>
        </w:rPr>
      </w:pPr>
      <w:r>
        <w:rPr>
          <w:sz w:val="22"/>
          <w:szCs w:val="22"/>
        </w:rPr>
        <w:tab/>
        <w:t xml:space="preserve">Dans la perspective que nous soutenons, est innovant ce qui permet de soutenir l’inclusion. Les pratiques inclusives supposent une relation étroite avec l’idée de diversité en éducation (Prud’homme, 2007 ; Prud’homme, Vienneau, Ramel &amp; Rousseau, 2011), </w:t>
      </w:r>
      <w:r w:rsidR="00654A42">
        <w:rPr>
          <w:sz w:val="22"/>
          <w:szCs w:val="22"/>
        </w:rPr>
        <w:t>elles prennent</w:t>
      </w:r>
      <w:r>
        <w:rPr>
          <w:sz w:val="22"/>
          <w:szCs w:val="22"/>
        </w:rPr>
        <w:t xml:space="preserve"> appui sur les expériences déjà vécues pour aborder les situations nouvelles proposées dans et hors la classe. Le processus d’inclusion envisagé alors selon un modèle de développement humain en contextes (</w:t>
      </w:r>
      <w:r w:rsidR="00BA24E4" w:rsidRPr="00BA24E4">
        <w:rPr>
          <w:sz w:val="22"/>
          <w:szCs w:val="22"/>
        </w:rPr>
        <w:t>que</w:t>
      </w:r>
      <w:r w:rsidR="00BA24E4">
        <w:rPr>
          <w:sz w:val="22"/>
          <w:szCs w:val="22"/>
        </w:rPr>
        <w:t xml:space="preserve"> l’on oppose classiquement </w:t>
      </w:r>
      <w:r w:rsidR="00BA24E4" w:rsidRPr="00BA24E4">
        <w:rPr>
          <w:sz w:val="22"/>
          <w:szCs w:val="22"/>
        </w:rPr>
        <w:t>au « </w:t>
      </w:r>
      <w:r>
        <w:rPr>
          <w:sz w:val="22"/>
          <w:szCs w:val="22"/>
        </w:rPr>
        <w:t>modèle médical</w:t>
      </w:r>
      <w:r w:rsidR="00BA24E4">
        <w:rPr>
          <w:sz w:val="22"/>
          <w:szCs w:val="22"/>
        </w:rPr>
        <w:t> »</w:t>
      </w:r>
      <w:r>
        <w:rPr>
          <w:sz w:val="22"/>
          <w:szCs w:val="22"/>
        </w:rPr>
        <w:t xml:space="preserve">) questionne à la fois les pratiques quotidiennes et les identités professionnelles des acteurs de l’école (enseignants, élèves, parents, associations, inspecteurs, conseillers pédagogiques, </w:t>
      </w:r>
      <w:r w:rsidR="002B442E">
        <w:rPr>
          <w:sz w:val="22"/>
          <w:szCs w:val="22"/>
        </w:rPr>
        <w:lastRenderedPageBreak/>
        <w:t>directeurs, personnels d’encadrement</w:t>
      </w:r>
      <w:r>
        <w:rPr>
          <w:sz w:val="22"/>
          <w:szCs w:val="22"/>
        </w:rPr>
        <w:t>, personnels de soin, etc.) et peut conduire à des réorganisations importantes aussi bien au niveau des pédagogies utilisées (dites universelles</w:t>
      </w:r>
      <w:r w:rsidR="00D01797">
        <w:rPr>
          <w:sz w:val="22"/>
          <w:szCs w:val="22"/>
        </w:rPr>
        <w:t> :;</w:t>
      </w:r>
      <w:r w:rsidR="00676A42">
        <w:rPr>
          <w:sz w:val="22"/>
          <w:szCs w:val="22"/>
        </w:rPr>
        <w:t xml:space="preserve"> </w:t>
      </w:r>
      <w:r w:rsidR="000A79AC">
        <w:rPr>
          <w:sz w:val="22"/>
          <w:szCs w:val="22"/>
        </w:rPr>
        <w:t xml:space="preserve">Rose &amp; Meyer, 2002 ; Bergeron, Rousseau &amp; Leclerc, </w:t>
      </w:r>
      <w:r w:rsidR="000A79AC" w:rsidRPr="000A79AC">
        <w:rPr>
          <w:sz w:val="22"/>
          <w:szCs w:val="22"/>
        </w:rPr>
        <w:t>2011</w:t>
      </w:r>
      <w:r>
        <w:rPr>
          <w:sz w:val="22"/>
          <w:szCs w:val="22"/>
        </w:rPr>
        <w:t>) qu’à celui des modèles de service proposés au sein de l’institution concernée</w:t>
      </w:r>
      <w:r w:rsidR="00B718BC">
        <w:rPr>
          <w:sz w:val="22"/>
          <w:szCs w:val="22"/>
        </w:rPr>
        <w:t xml:space="preserve"> (</w:t>
      </w:r>
      <w:proofErr w:type="spellStart"/>
      <w:r w:rsidR="00B718BC">
        <w:rPr>
          <w:sz w:val="22"/>
          <w:szCs w:val="22"/>
        </w:rPr>
        <w:t>Trépanier</w:t>
      </w:r>
      <w:proofErr w:type="spellEnd"/>
      <w:r w:rsidR="00B718BC">
        <w:rPr>
          <w:sz w:val="22"/>
          <w:szCs w:val="22"/>
        </w:rPr>
        <w:t xml:space="preserve"> &amp; Paré, 2010)</w:t>
      </w:r>
      <w:r>
        <w:rPr>
          <w:sz w:val="22"/>
          <w:szCs w:val="22"/>
        </w:rPr>
        <w:t>. Les enjeux d’une école inclusive conduisent les professionnel-le-s à réfléchir ensemble à la flexibilité des environnements et des organisations (Rousseau, Poin</w:t>
      </w:r>
      <w:r w:rsidR="00654A42">
        <w:rPr>
          <w:sz w:val="22"/>
          <w:szCs w:val="22"/>
        </w:rPr>
        <w:t xml:space="preserve">t, Desmarais &amp; Vienneau, 2017). En outre, une attention particulière est apportée </w:t>
      </w:r>
      <w:r>
        <w:rPr>
          <w:sz w:val="22"/>
          <w:szCs w:val="22"/>
        </w:rPr>
        <w:t>à la prise en compte des réalités langagières dans des contextes éducatifs qualifiés de « sensibles » (</w:t>
      </w:r>
      <w:proofErr w:type="spellStart"/>
      <w:r>
        <w:rPr>
          <w:sz w:val="22"/>
          <w:szCs w:val="22"/>
        </w:rPr>
        <w:t>Tupin</w:t>
      </w:r>
      <w:proofErr w:type="spellEnd"/>
      <w:r>
        <w:rPr>
          <w:sz w:val="22"/>
          <w:szCs w:val="22"/>
        </w:rPr>
        <w:t xml:space="preserve"> &amp; Wharton, 2016). Ainsi, </w:t>
      </w:r>
      <w:r w:rsidR="00654A42">
        <w:rPr>
          <w:sz w:val="22"/>
          <w:szCs w:val="22"/>
        </w:rPr>
        <w:t xml:space="preserve">les professionnel-le-s </w:t>
      </w:r>
      <w:r>
        <w:rPr>
          <w:sz w:val="22"/>
          <w:szCs w:val="22"/>
        </w:rPr>
        <w:t>sont-ils amenés à appréhender leurs métiers de manières différentes</w:t>
      </w:r>
      <w:r w:rsidR="007D6CB0">
        <w:rPr>
          <w:sz w:val="22"/>
          <w:szCs w:val="22"/>
        </w:rPr>
        <w:t>,</w:t>
      </w:r>
      <w:r>
        <w:rPr>
          <w:sz w:val="22"/>
          <w:szCs w:val="22"/>
        </w:rPr>
        <w:t xml:space="preserve"> en intensifiant échanges et collaboration</w:t>
      </w:r>
      <w:r w:rsidR="007D6CB0">
        <w:rPr>
          <w:sz w:val="22"/>
          <w:szCs w:val="22"/>
        </w:rPr>
        <w:t>s</w:t>
      </w:r>
      <w:r>
        <w:rPr>
          <w:sz w:val="22"/>
          <w:szCs w:val="22"/>
        </w:rPr>
        <w:t xml:space="preserve"> en vue de favoriser les apprentissages de tous les élèves, le travail collectif devenant alors un outil au service d’une école inclusive (</w:t>
      </w:r>
      <w:proofErr w:type="spellStart"/>
      <w:r>
        <w:rPr>
          <w:sz w:val="22"/>
          <w:szCs w:val="22"/>
        </w:rPr>
        <w:t>Thomazet</w:t>
      </w:r>
      <w:proofErr w:type="spellEnd"/>
      <w:r>
        <w:rPr>
          <w:sz w:val="22"/>
          <w:szCs w:val="22"/>
        </w:rPr>
        <w:t xml:space="preserve"> et </w:t>
      </w:r>
      <w:proofErr w:type="spellStart"/>
      <w:r>
        <w:rPr>
          <w:sz w:val="22"/>
          <w:szCs w:val="22"/>
        </w:rPr>
        <w:t>Mérini</w:t>
      </w:r>
      <w:proofErr w:type="spellEnd"/>
      <w:r>
        <w:rPr>
          <w:sz w:val="22"/>
          <w:szCs w:val="22"/>
        </w:rPr>
        <w:t xml:space="preserve">, 2014). </w:t>
      </w:r>
    </w:p>
    <w:p w14:paraId="1B872244" w14:textId="77777777" w:rsidR="00C72E32" w:rsidRDefault="00C72E32">
      <w:pPr>
        <w:pStyle w:val="Normal1"/>
        <w:jc w:val="both"/>
        <w:rPr>
          <w:sz w:val="22"/>
          <w:szCs w:val="22"/>
        </w:rPr>
      </w:pPr>
    </w:p>
    <w:p w14:paraId="2A3A4034" w14:textId="341323DA" w:rsidR="00C72E32" w:rsidRDefault="005A4EBB">
      <w:pPr>
        <w:pStyle w:val="Normal1"/>
        <w:jc w:val="both"/>
        <w:rPr>
          <w:rFonts w:ascii="Times" w:eastAsia="Times" w:hAnsi="Times" w:cs="Times"/>
          <w:sz w:val="22"/>
          <w:szCs w:val="22"/>
        </w:rPr>
      </w:pPr>
      <w:r>
        <w:rPr>
          <w:sz w:val="22"/>
          <w:szCs w:val="22"/>
        </w:rPr>
        <w:tab/>
        <w:t>En que</w:t>
      </w:r>
      <w:r w:rsidR="000A79AC">
        <w:rPr>
          <w:sz w:val="22"/>
          <w:szCs w:val="22"/>
        </w:rPr>
        <w:t xml:space="preserve">stionnant les variations et </w:t>
      </w:r>
      <w:r>
        <w:rPr>
          <w:sz w:val="22"/>
          <w:szCs w:val="22"/>
        </w:rPr>
        <w:t xml:space="preserve">stabilités des formations et des pratiques </w:t>
      </w:r>
      <w:r w:rsidR="00654A42">
        <w:rPr>
          <w:sz w:val="22"/>
          <w:szCs w:val="22"/>
        </w:rPr>
        <w:t>inclusives</w:t>
      </w:r>
      <w:r>
        <w:rPr>
          <w:sz w:val="22"/>
          <w:szCs w:val="22"/>
        </w:rPr>
        <w:t xml:space="preserve">, les contributions de chercheurs issus de différents horizons apporteront </w:t>
      </w:r>
      <w:r w:rsidR="007D6CB0">
        <w:rPr>
          <w:sz w:val="22"/>
          <w:szCs w:val="22"/>
        </w:rPr>
        <w:t>des</w:t>
      </w:r>
      <w:r>
        <w:rPr>
          <w:sz w:val="22"/>
          <w:szCs w:val="22"/>
        </w:rPr>
        <w:t xml:space="preserve"> éclairages selon trois</w:t>
      </w:r>
      <w:r>
        <w:rPr>
          <w:rFonts w:ascii="Times" w:eastAsia="Times" w:hAnsi="Times" w:cs="Times"/>
          <w:sz w:val="22"/>
          <w:szCs w:val="22"/>
        </w:rPr>
        <w:t xml:space="preserve"> angles : </w:t>
      </w:r>
    </w:p>
    <w:p w14:paraId="17BDD8E5" w14:textId="77777777" w:rsidR="00C72E32" w:rsidRDefault="00C72E32">
      <w:pPr>
        <w:pStyle w:val="Normal1"/>
        <w:rPr>
          <w:sz w:val="22"/>
          <w:szCs w:val="22"/>
        </w:rPr>
      </w:pPr>
    </w:p>
    <w:p w14:paraId="69368009" w14:textId="77777777" w:rsidR="00C72E32" w:rsidRDefault="005A4EBB">
      <w:pPr>
        <w:pStyle w:val="Normal1"/>
        <w:rPr>
          <w:sz w:val="22"/>
          <w:szCs w:val="22"/>
        </w:rPr>
      </w:pPr>
      <w:r>
        <w:rPr>
          <w:sz w:val="22"/>
          <w:szCs w:val="22"/>
        </w:rPr>
        <w:t xml:space="preserve">Axe 1. Pratiques collaboratives : quels défis pour un collectif qui soutient l’inclusion ? </w:t>
      </w:r>
    </w:p>
    <w:p w14:paraId="6ADAD7F9" w14:textId="77777777" w:rsidR="00C72E32" w:rsidRDefault="005A4EBB">
      <w:pPr>
        <w:pStyle w:val="Normal1"/>
        <w:rPr>
          <w:sz w:val="22"/>
          <w:szCs w:val="22"/>
        </w:rPr>
      </w:pPr>
      <w:r>
        <w:rPr>
          <w:sz w:val="22"/>
          <w:szCs w:val="22"/>
        </w:rPr>
        <w:t xml:space="preserve">Axe 2. Pratiques pédagogiques : quelles conditions pour mieux apprendre ? </w:t>
      </w:r>
    </w:p>
    <w:p w14:paraId="689C4B37" w14:textId="77777777" w:rsidR="00C72E32" w:rsidRDefault="005A4EBB">
      <w:pPr>
        <w:pStyle w:val="Normal1"/>
        <w:rPr>
          <w:sz w:val="22"/>
          <w:szCs w:val="22"/>
        </w:rPr>
      </w:pPr>
      <w:r>
        <w:rPr>
          <w:sz w:val="22"/>
          <w:szCs w:val="22"/>
        </w:rPr>
        <w:t>Axe 3. Pratiques langagières au service de l’inclusion : quels dispositifs de formation pour les acteurs de l’</w:t>
      </w:r>
      <w:r>
        <w:rPr>
          <w:sz w:val="22"/>
          <w:szCs w:val="22"/>
          <w:highlight w:val="white"/>
        </w:rPr>
        <w:t>É</w:t>
      </w:r>
      <w:r>
        <w:rPr>
          <w:sz w:val="22"/>
          <w:szCs w:val="22"/>
        </w:rPr>
        <w:t>cole ?</w:t>
      </w:r>
    </w:p>
    <w:p w14:paraId="4EFE5C37" w14:textId="77777777" w:rsidR="00C72E32" w:rsidRDefault="005A4EBB">
      <w:pPr>
        <w:pStyle w:val="Normal1"/>
        <w:jc w:val="both"/>
        <w:rPr>
          <w:sz w:val="22"/>
          <w:szCs w:val="22"/>
        </w:rPr>
      </w:pPr>
      <w:r>
        <w:rPr>
          <w:sz w:val="22"/>
          <w:szCs w:val="22"/>
        </w:rPr>
        <w:tab/>
      </w:r>
    </w:p>
    <w:p w14:paraId="0F247EA7" w14:textId="77777777" w:rsidR="00C72E32" w:rsidRDefault="005A4EBB">
      <w:pPr>
        <w:pStyle w:val="Normal1"/>
        <w:ind w:firstLine="720"/>
        <w:jc w:val="both"/>
        <w:rPr>
          <w:rFonts w:ascii="Times" w:eastAsia="Times" w:hAnsi="Times" w:cs="Times"/>
          <w:sz w:val="22"/>
          <w:szCs w:val="22"/>
        </w:rPr>
      </w:pPr>
      <w:r>
        <w:rPr>
          <w:sz w:val="22"/>
          <w:szCs w:val="22"/>
        </w:rPr>
        <w:t xml:space="preserve">Chacune des contributions ainsi que les sessions d’ateliers devraient permettre d’enrichir le débat sur le construit d’inclusion, d’en trouver des dénominateurs communs et des lignes de fracture. Les chercheurs issus de champs disciplinaires différents, associés aux collectifs inter-métiers impliqués dans des projets qui soutiennent les pratiques inclusives, se nourriront de ces éclairages lors d’ateliers créatifs prévus en après-midis et devraient aboutir à de nouveaux projets d’action sur le territoire réunionnais et à Mayotte. </w:t>
      </w:r>
      <w:r>
        <w:rPr>
          <w:rFonts w:ascii="Times" w:eastAsia="Times" w:hAnsi="Times" w:cs="Times"/>
          <w:sz w:val="22"/>
          <w:szCs w:val="22"/>
        </w:rPr>
        <w:t xml:space="preserve"> </w:t>
      </w:r>
    </w:p>
    <w:p w14:paraId="061B89E3" w14:textId="77777777" w:rsidR="00C72E32" w:rsidRDefault="00C72E32">
      <w:pPr>
        <w:pStyle w:val="Normal1"/>
        <w:jc w:val="both"/>
        <w:rPr>
          <w:sz w:val="22"/>
          <w:szCs w:val="22"/>
        </w:rPr>
      </w:pPr>
    </w:p>
    <w:p w14:paraId="1553892B" w14:textId="77777777" w:rsidR="00DF4088" w:rsidRDefault="005A4EBB" w:rsidP="00DF4088">
      <w:pPr>
        <w:pStyle w:val="Normal1"/>
        <w:ind w:firstLine="720"/>
        <w:jc w:val="both"/>
        <w:rPr>
          <w:rFonts w:ascii="Times" w:eastAsia="Times" w:hAnsi="Times" w:cs="Times"/>
          <w:sz w:val="22"/>
          <w:szCs w:val="22"/>
          <w:highlight w:val="white"/>
        </w:rPr>
      </w:pPr>
      <w:r>
        <w:rPr>
          <w:sz w:val="22"/>
          <w:szCs w:val="22"/>
        </w:rPr>
        <w:t>Ce colloque international a donc pour ambition de :</w:t>
      </w:r>
    </w:p>
    <w:p w14:paraId="31FDCAF6" w14:textId="1D9EA263" w:rsidR="00DF4088" w:rsidRDefault="00DF4088" w:rsidP="00DF4088">
      <w:pPr>
        <w:pStyle w:val="Normal1"/>
        <w:jc w:val="both"/>
        <w:rPr>
          <w:rFonts w:ascii="Times" w:eastAsia="Times" w:hAnsi="Times" w:cs="Times"/>
          <w:sz w:val="22"/>
          <w:szCs w:val="22"/>
          <w:highlight w:val="white"/>
        </w:rPr>
      </w:pPr>
      <w:r>
        <w:rPr>
          <w:rFonts w:ascii="Times" w:eastAsia="Times" w:hAnsi="Times" w:cs="Times"/>
          <w:sz w:val="22"/>
          <w:szCs w:val="22"/>
          <w:highlight w:val="white"/>
        </w:rPr>
        <w:t xml:space="preserve">- </w:t>
      </w:r>
      <w:r w:rsidR="005A4EBB">
        <w:rPr>
          <w:rFonts w:ascii="Times" w:eastAsia="Times" w:hAnsi="Times" w:cs="Times"/>
          <w:sz w:val="22"/>
          <w:szCs w:val="22"/>
          <w:highlight w:val="white"/>
        </w:rPr>
        <w:t>participer à la clarification du concept d’inclusion en inscrivant la réflexion dans un contexte de diversité linguistique et culturelle (</w:t>
      </w:r>
      <w:r w:rsidR="000A79AC">
        <w:rPr>
          <w:rFonts w:ascii="Times" w:eastAsia="Times" w:hAnsi="Times" w:cs="Times"/>
          <w:sz w:val="22"/>
          <w:szCs w:val="22"/>
          <w:highlight w:val="white"/>
        </w:rPr>
        <w:t xml:space="preserve">La </w:t>
      </w:r>
      <w:r w:rsidR="005A4EBB">
        <w:rPr>
          <w:rFonts w:ascii="Times" w:eastAsia="Times" w:hAnsi="Times" w:cs="Times"/>
          <w:sz w:val="22"/>
          <w:szCs w:val="22"/>
          <w:highlight w:val="white"/>
        </w:rPr>
        <w:t>Réunion et Mayotte) ;</w:t>
      </w:r>
    </w:p>
    <w:p w14:paraId="67F3FC7F" w14:textId="37C0EED9" w:rsidR="00654A42" w:rsidRDefault="00654A42" w:rsidP="00DF4088">
      <w:pPr>
        <w:pStyle w:val="Normal1"/>
        <w:jc w:val="both"/>
        <w:rPr>
          <w:rFonts w:ascii="Times" w:eastAsia="Times" w:hAnsi="Times" w:cs="Times"/>
          <w:sz w:val="22"/>
          <w:szCs w:val="22"/>
          <w:highlight w:val="white"/>
        </w:rPr>
      </w:pPr>
      <w:r>
        <w:rPr>
          <w:rFonts w:ascii="Times" w:eastAsia="Times" w:hAnsi="Times" w:cs="Times"/>
          <w:sz w:val="22"/>
          <w:szCs w:val="22"/>
          <w:highlight w:val="white"/>
        </w:rPr>
        <w:t xml:space="preserve">- </w:t>
      </w:r>
      <w:r w:rsidRPr="00654A42">
        <w:rPr>
          <w:rFonts w:ascii="Times" w:eastAsia="Times" w:hAnsi="Times" w:cs="Times"/>
          <w:sz w:val="22"/>
          <w:szCs w:val="22"/>
          <w:highlight w:val="white"/>
        </w:rPr>
        <w:t>apporter des analyses / éclairages scientifiques sur de</w:t>
      </w:r>
      <w:r>
        <w:rPr>
          <w:rFonts w:ascii="Times" w:eastAsia="Times" w:hAnsi="Times" w:cs="Times"/>
          <w:sz w:val="22"/>
          <w:szCs w:val="22"/>
          <w:highlight w:val="white"/>
        </w:rPr>
        <w:t>s pratiques inclusives diverses</w:t>
      </w:r>
      <w:r w:rsidR="00D01797">
        <w:rPr>
          <w:rFonts w:ascii="Times" w:eastAsia="Times" w:hAnsi="Times" w:cs="Times"/>
          <w:sz w:val="22"/>
          <w:szCs w:val="22"/>
          <w:highlight w:val="white"/>
        </w:rPr>
        <w:t xml:space="preserve"> ;  </w:t>
      </w:r>
    </w:p>
    <w:p w14:paraId="6BA5222F" w14:textId="77777777" w:rsidR="00DF4088" w:rsidRDefault="00DF4088" w:rsidP="00DF4088">
      <w:pPr>
        <w:pStyle w:val="Normal1"/>
        <w:jc w:val="both"/>
        <w:rPr>
          <w:rFonts w:ascii="Times" w:eastAsia="Times" w:hAnsi="Times" w:cs="Times"/>
          <w:sz w:val="22"/>
          <w:szCs w:val="22"/>
          <w:highlight w:val="white"/>
        </w:rPr>
      </w:pPr>
      <w:r>
        <w:rPr>
          <w:rFonts w:ascii="Times" w:eastAsia="Times" w:hAnsi="Times" w:cs="Times"/>
          <w:sz w:val="22"/>
          <w:szCs w:val="22"/>
          <w:highlight w:val="white"/>
        </w:rPr>
        <w:t xml:space="preserve">- </w:t>
      </w:r>
      <w:r w:rsidR="005A4EBB">
        <w:rPr>
          <w:rFonts w:ascii="Times" w:eastAsia="Times" w:hAnsi="Times" w:cs="Times"/>
          <w:sz w:val="22"/>
          <w:szCs w:val="22"/>
          <w:highlight w:val="white"/>
        </w:rPr>
        <w:t xml:space="preserve">promouvoir une société inclusive en ciblant des pistes d’intervention dans et hors l’école et en </w:t>
      </w:r>
      <w:proofErr w:type="spellStart"/>
      <w:r w:rsidR="005A4EBB">
        <w:rPr>
          <w:rFonts w:ascii="Times" w:eastAsia="Times" w:hAnsi="Times" w:cs="Times"/>
          <w:sz w:val="22"/>
          <w:szCs w:val="22"/>
          <w:highlight w:val="white"/>
        </w:rPr>
        <w:t>co</w:t>
      </w:r>
      <w:proofErr w:type="spellEnd"/>
      <w:r w:rsidR="005A4EBB">
        <w:rPr>
          <w:rFonts w:ascii="Times" w:eastAsia="Times" w:hAnsi="Times" w:cs="Times"/>
          <w:sz w:val="22"/>
          <w:szCs w:val="22"/>
          <w:highlight w:val="white"/>
        </w:rPr>
        <w:t>-construisant des projets d’action à mettre en œuvre dans une démarche de recherche-intervention ;</w:t>
      </w:r>
    </w:p>
    <w:p w14:paraId="7C6B3D25" w14:textId="36825927" w:rsidR="00DF4088" w:rsidRDefault="00DF4088" w:rsidP="00DF4088">
      <w:pPr>
        <w:pStyle w:val="Normal1"/>
        <w:jc w:val="both"/>
        <w:rPr>
          <w:rFonts w:ascii="Times" w:eastAsia="Times" w:hAnsi="Times" w:cs="Times"/>
          <w:sz w:val="22"/>
          <w:szCs w:val="22"/>
          <w:highlight w:val="white"/>
        </w:rPr>
      </w:pPr>
      <w:r>
        <w:rPr>
          <w:rFonts w:ascii="Times" w:eastAsia="Times" w:hAnsi="Times" w:cs="Times"/>
          <w:sz w:val="22"/>
          <w:szCs w:val="22"/>
          <w:highlight w:val="white"/>
        </w:rPr>
        <w:t xml:space="preserve">- </w:t>
      </w:r>
      <w:r w:rsidR="005A4EBB">
        <w:rPr>
          <w:rFonts w:ascii="Times" w:eastAsia="Times" w:hAnsi="Times" w:cs="Times"/>
          <w:sz w:val="22"/>
          <w:szCs w:val="22"/>
          <w:highlight w:val="white"/>
        </w:rPr>
        <w:t xml:space="preserve">promouvoir une société inclusive en suscitant la réflexion sur la conception, la mise en </w:t>
      </w:r>
      <w:r w:rsidR="00932BAB" w:rsidRPr="00654A42">
        <w:rPr>
          <w:rFonts w:ascii="Times" w:eastAsia="Times" w:hAnsi="Times" w:cs="Times"/>
          <w:sz w:val="22"/>
          <w:szCs w:val="22"/>
        </w:rPr>
        <w:t>œuvre</w:t>
      </w:r>
      <w:r w:rsidR="005A4EBB" w:rsidRPr="00654A42">
        <w:rPr>
          <w:rFonts w:ascii="Times" w:eastAsia="Times" w:hAnsi="Times" w:cs="Times"/>
          <w:sz w:val="22"/>
          <w:szCs w:val="22"/>
        </w:rPr>
        <w:t xml:space="preserve"> </w:t>
      </w:r>
      <w:r w:rsidR="005A4EBB">
        <w:rPr>
          <w:rFonts w:ascii="Times" w:eastAsia="Times" w:hAnsi="Times" w:cs="Times"/>
          <w:sz w:val="22"/>
          <w:szCs w:val="22"/>
          <w:highlight w:val="white"/>
        </w:rPr>
        <w:t>et l’évaluation de formations inter-métiers et en contextes ;</w:t>
      </w:r>
    </w:p>
    <w:p w14:paraId="2C660FCF" w14:textId="0FCCEE1D" w:rsidR="00C72E32" w:rsidRDefault="00DF4088" w:rsidP="00336F72">
      <w:pPr>
        <w:pStyle w:val="Normal1"/>
        <w:jc w:val="both"/>
        <w:rPr>
          <w:rFonts w:ascii="Times" w:eastAsia="Times" w:hAnsi="Times" w:cs="Times"/>
          <w:sz w:val="22"/>
          <w:szCs w:val="22"/>
          <w:highlight w:val="white"/>
        </w:rPr>
      </w:pPr>
      <w:r>
        <w:rPr>
          <w:rFonts w:ascii="Times" w:eastAsia="Times" w:hAnsi="Times" w:cs="Times"/>
          <w:sz w:val="22"/>
          <w:szCs w:val="22"/>
          <w:highlight w:val="white"/>
        </w:rPr>
        <w:t xml:space="preserve">- </w:t>
      </w:r>
      <w:r w:rsidR="005A4EBB">
        <w:rPr>
          <w:rFonts w:ascii="Times" w:eastAsia="Times" w:hAnsi="Times" w:cs="Times"/>
          <w:sz w:val="22"/>
          <w:szCs w:val="22"/>
          <w:highlight w:val="white"/>
        </w:rPr>
        <w:t xml:space="preserve">contribuer à une meilleure visibilité des partenaires susceptibles de promouvoir une société inclusive à La Réunion et développer des collectifs de travail pour une éducation inclusive. </w:t>
      </w:r>
    </w:p>
    <w:p w14:paraId="43D775B9" w14:textId="77777777" w:rsidR="00336F72" w:rsidRDefault="00336F72" w:rsidP="00336F72">
      <w:pPr>
        <w:pStyle w:val="Normal1"/>
        <w:jc w:val="both"/>
        <w:rPr>
          <w:rFonts w:ascii="Times" w:eastAsia="Times" w:hAnsi="Times" w:cs="Times"/>
          <w:sz w:val="22"/>
          <w:szCs w:val="22"/>
          <w:highlight w:val="white"/>
        </w:rPr>
      </w:pPr>
    </w:p>
    <w:p w14:paraId="3BCC13F9" w14:textId="77777777" w:rsidR="00336F72" w:rsidRDefault="00336F72" w:rsidP="00336F72">
      <w:pPr>
        <w:pStyle w:val="Normal1"/>
        <w:jc w:val="both"/>
        <w:rPr>
          <w:rFonts w:ascii="Times" w:eastAsia="Times" w:hAnsi="Times" w:cs="Times"/>
          <w:sz w:val="22"/>
          <w:szCs w:val="22"/>
          <w:highlight w:val="white"/>
        </w:rPr>
      </w:pPr>
    </w:p>
    <w:p w14:paraId="62795555" w14:textId="77777777" w:rsidR="00C72E32" w:rsidRPr="00E77156" w:rsidRDefault="005A4EBB" w:rsidP="00336F72">
      <w:pPr>
        <w:pStyle w:val="Normal1"/>
        <w:jc w:val="both"/>
        <w:rPr>
          <w:rFonts w:ascii="Times" w:eastAsia="Times" w:hAnsi="Times" w:cs="Times"/>
          <w:b/>
          <w:sz w:val="22"/>
          <w:szCs w:val="22"/>
          <w:highlight w:val="white"/>
        </w:rPr>
      </w:pPr>
      <w:r w:rsidRPr="00E77156">
        <w:rPr>
          <w:rFonts w:ascii="Times" w:eastAsia="Times" w:hAnsi="Times" w:cs="Times"/>
          <w:b/>
          <w:sz w:val="22"/>
          <w:szCs w:val="22"/>
          <w:highlight w:val="white"/>
        </w:rPr>
        <w:t>Public attendu :</w:t>
      </w:r>
    </w:p>
    <w:p w14:paraId="63CB959D" w14:textId="77777777" w:rsidR="00C72E32" w:rsidRDefault="005A4EBB" w:rsidP="007D6CB0">
      <w:pPr>
        <w:pStyle w:val="Normal1"/>
        <w:numPr>
          <w:ilvl w:val="0"/>
          <w:numId w:val="2"/>
        </w:numPr>
        <w:spacing w:after="240"/>
        <w:ind w:left="284" w:hanging="284"/>
        <w:contextualSpacing/>
        <w:jc w:val="both"/>
        <w:rPr>
          <w:rFonts w:ascii="Times" w:eastAsia="Times" w:hAnsi="Times" w:cs="Times"/>
          <w:sz w:val="22"/>
          <w:szCs w:val="22"/>
          <w:highlight w:val="white"/>
        </w:rPr>
      </w:pPr>
      <w:r>
        <w:rPr>
          <w:rFonts w:ascii="Times" w:eastAsia="Times" w:hAnsi="Times" w:cs="Times"/>
          <w:sz w:val="22"/>
          <w:szCs w:val="22"/>
          <w:highlight w:val="white"/>
        </w:rPr>
        <w:t>universitaires ;</w:t>
      </w:r>
    </w:p>
    <w:p w14:paraId="14378BEB" w14:textId="77777777" w:rsidR="00C72E32" w:rsidRDefault="005A4EBB" w:rsidP="007D6CB0">
      <w:pPr>
        <w:pStyle w:val="Normal1"/>
        <w:numPr>
          <w:ilvl w:val="0"/>
          <w:numId w:val="2"/>
        </w:numPr>
        <w:spacing w:after="240"/>
        <w:ind w:left="284" w:hanging="284"/>
        <w:contextualSpacing/>
        <w:jc w:val="both"/>
        <w:rPr>
          <w:rFonts w:ascii="Times" w:eastAsia="Times" w:hAnsi="Times" w:cs="Times"/>
          <w:sz w:val="22"/>
          <w:szCs w:val="22"/>
          <w:highlight w:val="white"/>
        </w:rPr>
      </w:pPr>
      <w:r>
        <w:rPr>
          <w:rFonts w:ascii="Times" w:eastAsia="Times" w:hAnsi="Times" w:cs="Times"/>
          <w:sz w:val="22"/>
          <w:szCs w:val="22"/>
          <w:highlight w:val="white"/>
        </w:rPr>
        <w:t>professionnels de différents secteurs : éducatif, social, scolaire, santé, politique ;</w:t>
      </w:r>
    </w:p>
    <w:p w14:paraId="31FF6EB8" w14:textId="4CD5055A" w:rsidR="00C72E32" w:rsidRDefault="005A4EBB" w:rsidP="007D6CB0">
      <w:pPr>
        <w:pStyle w:val="Normal1"/>
        <w:numPr>
          <w:ilvl w:val="0"/>
          <w:numId w:val="2"/>
        </w:numPr>
        <w:spacing w:after="240"/>
        <w:ind w:left="284" w:hanging="284"/>
        <w:contextualSpacing/>
        <w:jc w:val="both"/>
        <w:rPr>
          <w:rFonts w:ascii="Times" w:eastAsia="Times" w:hAnsi="Times" w:cs="Times"/>
          <w:sz w:val="22"/>
          <w:szCs w:val="22"/>
          <w:highlight w:val="white"/>
        </w:rPr>
      </w:pPr>
      <w:r>
        <w:rPr>
          <w:rFonts w:ascii="Times" w:eastAsia="Times" w:hAnsi="Times" w:cs="Times"/>
          <w:sz w:val="22"/>
          <w:szCs w:val="22"/>
          <w:highlight w:val="white"/>
        </w:rPr>
        <w:t>acteurs de la communauté éducative : enseignants, par</w:t>
      </w:r>
      <w:r w:rsidR="00B17E27">
        <w:rPr>
          <w:rFonts w:ascii="Times" w:eastAsia="Times" w:hAnsi="Times" w:cs="Times"/>
          <w:sz w:val="22"/>
          <w:szCs w:val="22"/>
          <w:highlight w:val="white"/>
        </w:rPr>
        <w:t>ents, personnels d’encadrement…</w:t>
      </w:r>
      <w:r>
        <w:rPr>
          <w:rFonts w:ascii="Times" w:eastAsia="Times" w:hAnsi="Times" w:cs="Times"/>
          <w:sz w:val="22"/>
          <w:szCs w:val="22"/>
          <w:highlight w:val="white"/>
        </w:rPr>
        <w:t>;</w:t>
      </w:r>
    </w:p>
    <w:p w14:paraId="2F475319" w14:textId="77777777" w:rsidR="00C72E32" w:rsidRDefault="005A4EBB" w:rsidP="007D6CB0">
      <w:pPr>
        <w:pStyle w:val="Normal1"/>
        <w:numPr>
          <w:ilvl w:val="0"/>
          <w:numId w:val="2"/>
        </w:numPr>
        <w:spacing w:after="240"/>
        <w:ind w:left="284" w:hanging="284"/>
        <w:contextualSpacing/>
        <w:jc w:val="both"/>
        <w:rPr>
          <w:rFonts w:ascii="Times" w:eastAsia="Times" w:hAnsi="Times" w:cs="Times"/>
          <w:sz w:val="22"/>
          <w:szCs w:val="22"/>
          <w:highlight w:val="white"/>
        </w:rPr>
      </w:pPr>
      <w:r>
        <w:rPr>
          <w:rFonts w:ascii="Times" w:eastAsia="Times" w:hAnsi="Times" w:cs="Times"/>
          <w:sz w:val="22"/>
          <w:szCs w:val="22"/>
          <w:highlight w:val="white"/>
        </w:rPr>
        <w:t>membres de réseaux associatifs ;</w:t>
      </w:r>
    </w:p>
    <w:p w14:paraId="5E4BC025" w14:textId="77777777" w:rsidR="00C72E32" w:rsidRDefault="005A4EBB" w:rsidP="007D6CB0">
      <w:pPr>
        <w:pStyle w:val="Normal1"/>
        <w:numPr>
          <w:ilvl w:val="0"/>
          <w:numId w:val="2"/>
        </w:numPr>
        <w:spacing w:after="240"/>
        <w:ind w:left="284" w:hanging="284"/>
        <w:contextualSpacing/>
        <w:jc w:val="both"/>
        <w:rPr>
          <w:rFonts w:ascii="Times" w:eastAsia="Times" w:hAnsi="Times" w:cs="Times"/>
          <w:sz w:val="22"/>
          <w:szCs w:val="22"/>
          <w:highlight w:val="white"/>
        </w:rPr>
      </w:pPr>
      <w:r>
        <w:rPr>
          <w:rFonts w:ascii="Times" w:eastAsia="Times" w:hAnsi="Times" w:cs="Times"/>
          <w:sz w:val="22"/>
          <w:szCs w:val="22"/>
          <w:highlight w:val="white"/>
        </w:rPr>
        <w:t>étudiants, doctorants, jeunes chercheurs ;</w:t>
      </w:r>
    </w:p>
    <w:p w14:paraId="1B173205" w14:textId="77777777" w:rsidR="0013426D" w:rsidRPr="0013426D" w:rsidRDefault="005A4EBB" w:rsidP="007D6CB0">
      <w:pPr>
        <w:pStyle w:val="Normal1"/>
        <w:numPr>
          <w:ilvl w:val="0"/>
          <w:numId w:val="2"/>
        </w:numPr>
        <w:spacing w:after="240"/>
        <w:ind w:left="284" w:hanging="284"/>
        <w:contextualSpacing/>
        <w:jc w:val="both"/>
        <w:rPr>
          <w:rFonts w:ascii="Times" w:eastAsia="Times" w:hAnsi="Times" w:cs="Times"/>
          <w:sz w:val="22"/>
          <w:szCs w:val="22"/>
          <w:highlight w:val="white"/>
        </w:rPr>
      </w:pPr>
      <w:r>
        <w:rPr>
          <w:rFonts w:ascii="Times" w:eastAsia="Times" w:hAnsi="Times" w:cs="Times"/>
          <w:sz w:val="22"/>
          <w:szCs w:val="22"/>
          <w:highlight w:val="white"/>
        </w:rPr>
        <w:t>membres de la société civile.</w:t>
      </w:r>
    </w:p>
    <w:p w14:paraId="63E6B6D7" w14:textId="77777777" w:rsidR="005A4EBB" w:rsidRDefault="005A4EBB">
      <w:pPr>
        <w:pStyle w:val="Normal1"/>
        <w:jc w:val="both"/>
        <w:rPr>
          <w:sz w:val="22"/>
          <w:szCs w:val="22"/>
        </w:rPr>
      </w:pPr>
    </w:p>
    <w:p w14:paraId="25014BD2" w14:textId="77777777" w:rsidR="0013426D" w:rsidRPr="00E77156" w:rsidRDefault="0013426D" w:rsidP="00336F72">
      <w:pPr>
        <w:pStyle w:val="Normal1"/>
        <w:jc w:val="both"/>
        <w:rPr>
          <w:b/>
          <w:sz w:val="22"/>
          <w:szCs w:val="22"/>
        </w:rPr>
      </w:pPr>
      <w:r w:rsidRPr="00E77156">
        <w:rPr>
          <w:b/>
          <w:sz w:val="22"/>
          <w:szCs w:val="22"/>
        </w:rPr>
        <w:t xml:space="preserve">Lieu du colloque : </w:t>
      </w:r>
    </w:p>
    <w:p w14:paraId="6AF13B6D" w14:textId="77777777" w:rsidR="00DF4088" w:rsidRDefault="0013426D" w:rsidP="00DF4088">
      <w:pPr>
        <w:pStyle w:val="Normal1"/>
        <w:rPr>
          <w:sz w:val="22"/>
          <w:szCs w:val="22"/>
        </w:rPr>
      </w:pPr>
      <w:r>
        <w:rPr>
          <w:sz w:val="22"/>
          <w:szCs w:val="22"/>
        </w:rPr>
        <w:t>Un</w:t>
      </w:r>
      <w:r w:rsidR="00DF4088">
        <w:rPr>
          <w:sz w:val="22"/>
          <w:szCs w:val="22"/>
        </w:rPr>
        <w:t>iversité de La Réunion</w:t>
      </w:r>
    </w:p>
    <w:p w14:paraId="1BA6750B" w14:textId="521314F8" w:rsidR="00DF4088" w:rsidRPr="000A79AC" w:rsidRDefault="00DF4088" w:rsidP="00DF4088">
      <w:pPr>
        <w:pStyle w:val="Normal1"/>
        <w:rPr>
          <w:sz w:val="22"/>
          <w:szCs w:val="22"/>
          <w:lang w:val="fr-RE"/>
        </w:rPr>
      </w:pPr>
      <w:r w:rsidRPr="00DF4088">
        <w:rPr>
          <w:bCs/>
          <w:sz w:val="22"/>
          <w:szCs w:val="22"/>
          <w:lang w:val="fr-RE"/>
        </w:rPr>
        <w:t>Campus du Tampon</w:t>
      </w:r>
      <w:r w:rsidR="002207D6">
        <w:rPr>
          <w:sz w:val="22"/>
          <w:szCs w:val="22"/>
          <w:lang w:val="fr-RE"/>
        </w:rPr>
        <w:br/>
        <w:t xml:space="preserve">117 </w:t>
      </w:r>
      <w:r w:rsidR="002207D6" w:rsidRPr="000A79AC">
        <w:rPr>
          <w:sz w:val="22"/>
          <w:szCs w:val="22"/>
          <w:lang w:val="fr-RE"/>
        </w:rPr>
        <w:t>r</w:t>
      </w:r>
      <w:r w:rsidRPr="000A79AC">
        <w:rPr>
          <w:sz w:val="22"/>
          <w:szCs w:val="22"/>
          <w:lang w:val="fr-RE"/>
        </w:rPr>
        <w:t>ue Général Ailleret, Trois Mares</w:t>
      </w:r>
      <w:r w:rsidRPr="000A79AC">
        <w:rPr>
          <w:sz w:val="22"/>
          <w:szCs w:val="22"/>
          <w:lang w:val="fr-RE"/>
        </w:rPr>
        <w:br/>
        <w:t>97430 Tampon</w:t>
      </w:r>
    </w:p>
    <w:p w14:paraId="166878D5" w14:textId="40F04BFC" w:rsidR="00271F5B" w:rsidRPr="00DF4088" w:rsidRDefault="00271F5B" w:rsidP="00DF4088">
      <w:pPr>
        <w:pStyle w:val="Normal1"/>
        <w:rPr>
          <w:b/>
          <w:bCs/>
          <w:sz w:val="22"/>
          <w:szCs w:val="22"/>
          <w:lang w:val="fr-RE"/>
        </w:rPr>
      </w:pPr>
      <w:r w:rsidRPr="000A79AC">
        <w:rPr>
          <w:sz w:val="22"/>
          <w:szCs w:val="22"/>
          <w:lang w:val="fr-RE"/>
        </w:rPr>
        <w:t>La Réunion</w:t>
      </w:r>
    </w:p>
    <w:p w14:paraId="0208BB36" w14:textId="77777777" w:rsidR="0013426D" w:rsidRDefault="0013426D">
      <w:pPr>
        <w:pStyle w:val="Normal1"/>
        <w:jc w:val="both"/>
        <w:rPr>
          <w:sz w:val="22"/>
          <w:szCs w:val="22"/>
        </w:rPr>
      </w:pPr>
    </w:p>
    <w:p w14:paraId="198FC68A" w14:textId="22D56AF1" w:rsidR="00C72E32" w:rsidRPr="00336F72" w:rsidRDefault="005A4EBB">
      <w:pPr>
        <w:pStyle w:val="Normal1"/>
        <w:jc w:val="both"/>
        <w:rPr>
          <w:b/>
          <w:sz w:val="22"/>
          <w:szCs w:val="22"/>
        </w:rPr>
      </w:pPr>
      <w:r w:rsidRPr="00E77156">
        <w:rPr>
          <w:b/>
          <w:sz w:val="22"/>
          <w:szCs w:val="22"/>
        </w:rPr>
        <w:t xml:space="preserve">Calendrier : </w:t>
      </w:r>
    </w:p>
    <w:p w14:paraId="3BC0603E" w14:textId="4A3699B8" w:rsidR="00C72E32" w:rsidRDefault="007D6CB0">
      <w:pPr>
        <w:pStyle w:val="Normal1"/>
        <w:jc w:val="both"/>
        <w:rPr>
          <w:sz w:val="22"/>
          <w:szCs w:val="22"/>
        </w:rPr>
      </w:pPr>
      <w:r>
        <w:rPr>
          <w:sz w:val="22"/>
          <w:szCs w:val="22"/>
        </w:rPr>
        <w:t>Lancement</w:t>
      </w:r>
      <w:r w:rsidR="000A79AC">
        <w:rPr>
          <w:sz w:val="22"/>
          <w:szCs w:val="22"/>
        </w:rPr>
        <w:t xml:space="preserve"> de l’appel à communication : 20</w:t>
      </w:r>
      <w:r w:rsidR="005A4EBB">
        <w:rPr>
          <w:sz w:val="22"/>
          <w:szCs w:val="22"/>
        </w:rPr>
        <w:t xml:space="preserve"> décembre 2017</w:t>
      </w:r>
    </w:p>
    <w:p w14:paraId="5E3908A2" w14:textId="053423E9" w:rsidR="00C72E32" w:rsidRDefault="007D6CB0">
      <w:pPr>
        <w:pStyle w:val="Normal1"/>
        <w:jc w:val="both"/>
        <w:rPr>
          <w:sz w:val="22"/>
          <w:szCs w:val="22"/>
        </w:rPr>
      </w:pPr>
      <w:r>
        <w:rPr>
          <w:sz w:val="22"/>
          <w:szCs w:val="22"/>
        </w:rPr>
        <w:t xml:space="preserve">Clôture des soumissions </w:t>
      </w:r>
      <w:r w:rsidR="005A4EBB">
        <w:rPr>
          <w:sz w:val="22"/>
          <w:szCs w:val="22"/>
        </w:rPr>
        <w:t xml:space="preserve">des propositions : </w:t>
      </w:r>
      <w:r w:rsidR="00383800">
        <w:rPr>
          <w:b/>
          <w:sz w:val="22"/>
          <w:szCs w:val="22"/>
        </w:rPr>
        <w:t>20</w:t>
      </w:r>
      <w:r w:rsidR="005A4EBB" w:rsidRPr="00CD3A33">
        <w:rPr>
          <w:b/>
          <w:sz w:val="22"/>
          <w:szCs w:val="22"/>
        </w:rPr>
        <w:t xml:space="preserve"> février 2018</w:t>
      </w:r>
      <w:r w:rsidR="005A4EBB">
        <w:rPr>
          <w:sz w:val="22"/>
          <w:szCs w:val="22"/>
        </w:rPr>
        <w:t xml:space="preserve"> </w:t>
      </w:r>
      <w:r>
        <w:rPr>
          <w:sz w:val="22"/>
          <w:szCs w:val="22"/>
        </w:rPr>
        <w:t xml:space="preserve">(avant </w:t>
      </w:r>
      <w:r w:rsidR="005A4EBB">
        <w:rPr>
          <w:sz w:val="22"/>
          <w:szCs w:val="22"/>
        </w:rPr>
        <w:t>minuit</w:t>
      </w:r>
      <w:r>
        <w:rPr>
          <w:sz w:val="22"/>
          <w:szCs w:val="22"/>
        </w:rPr>
        <w:t>, fuseau horaire de La Réunion)</w:t>
      </w:r>
      <w:r w:rsidR="005A4EBB">
        <w:rPr>
          <w:sz w:val="22"/>
          <w:szCs w:val="22"/>
        </w:rPr>
        <w:t xml:space="preserve"> </w:t>
      </w:r>
    </w:p>
    <w:p w14:paraId="4D0D0E16" w14:textId="77777777" w:rsidR="00C72E32" w:rsidRDefault="00DE2814">
      <w:pPr>
        <w:pStyle w:val="Normal1"/>
        <w:jc w:val="both"/>
        <w:rPr>
          <w:sz w:val="22"/>
          <w:szCs w:val="22"/>
        </w:rPr>
      </w:pPr>
      <w:r>
        <w:rPr>
          <w:sz w:val="22"/>
          <w:szCs w:val="22"/>
        </w:rPr>
        <w:t>R</w:t>
      </w:r>
      <w:r w:rsidR="005A4EBB">
        <w:rPr>
          <w:sz w:val="22"/>
          <w:szCs w:val="22"/>
        </w:rPr>
        <w:t>etour du comité scientifique</w:t>
      </w:r>
      <w:r>
        <w:rPr>
          <w:sz w:val="22"/>
          <w:szCs w:val="22"/>
        </w:rPr>
        <w:t xml:space="preserve"> aux auteur-e-s</w:t>
      </w:r>
      <w:r w:rsidR="005A4EBB">
        <w:rPr>
          <w:sz w:val="22"/>
          <w:szCs w:val="22"/>
        </w:rPr>
        <w:t xml:space="preserve"> : 30 mars 2018</w:t>
      </w:r>
    </w:p>
    <w:p w14:paraId="08E236AA" w14:textId="77777777" w:rsidR="00C72E32" w:rsidRDefault="00C72E32">
      <w:pPr>
        <w:pStyle w:val="Normal1"/>
        <w:jc w:val="both"/>
        <w:rPr>
          <w:sz w:val="22"/>
          <w:szCs w:val="22"/>
        </w:rPr>
      </w:pPr>
    </w:p>
    <w:p w14:paraId="6957D4F9" w14:textId="77777777" w:rsidR="00C72E32" w:rsidRDefault="005A4EBB">
      <w:pPr>
        <w:pStyle w:val="Normal1"/>
        <w:jc w:val="both"/>
        <w:rPr>
          <w:sz w:val="22"/>
          <w:szCs w:val="22"/>
        </w:rPr>
      </w:pPr>
      <w:r>
        <w:rPr>
          <w:sz w:val="22"/>
          <w:szCs w:val="22"/>
        </w:rPr>
        <w:t xml:space="preserve">Deux modalités de contribution sont proposées : 1. Communication orale ; 2. Poster. </w:t>
      </w:r>
    </w:p>
    <w:p w14:paraId="69923DA7" w14:textId="77777777" w:rsidR="00C72E32" w:rsidRDefault="00C72E32">
      <w:pPr>
        <w:pStyle w:val="Normal1"/>
        <w:jc w:val="both"/>
        <w:rPr>
          <w:rFonts w:ascii="Times" w:eastAsia="Times" w:hAnsi="Times" w:cs="Times"/>
          <w:sz w:val="22"/>
          <w:szCs w:val="22"/>
        </w:rPr>
      </w:pPr>
    </w:p>
    <w:p w14:paraId="6EA17802" w14:textId="4385D292" w:rsidR="002D642A" w:rsidRDefault="002D642A">
      <w:pPr>
        <w:pStyle w:val="Normal1"/>
        <w:jc w:val="both"/>
        <w:rPr>
          <w:rFonts w:ascii="Times" w:eastAsia="Times" w:hAnsi="Times" w:cs="Times"/>
          <w:b/>
          <w:sz w:val="22"/>
          <w:szCs w:val="22"/>
        </w:rPr>
      </w:pPr>
      <w:r w:rsidRPr="002D642A">
        <w:rPr>
          <w:rFonts w:ascii="Times" w:eastAsia="Times" w:hAnsi="Times" w:cs="Times"/>
          <w:b/>
          <w:sz w:val="22"/>
          <w:szCs w:val="22"/>
        </w:rPr>
        <w:t xml:space="preserve">Format des propositions </w:t>
      </w:r>
    </w:p>
    <w:p w14:paraId="67D00373" w14:textId="77777777" w:rsidR="00B17E27" w:rsidRDefault="00B17E27" w:rsidP="00B17E27">
      <w:pPr>
        <w:pStyle w:val="Normal1"/>
        <w:jc w:val="both"/>
        <w:rPr>
          <w:sz w:val="22"/>
          <w:szCs w:val="22"/>
        </w:rPr>
      </w:pPr>
      <w:r>
        <w:rPr>
          <w:sz w:val="22"/>
          <w:szCs w:val="22"/>
        </w:rPr>
        <w:t xml:space="preserve">Chaque proposition comprendra : </w:t>
      </w:r>
    </w:p>
    <w:p w14:paraId="32213370" w14:textId="760FF172" w:rsidR="00B17E27" w:rsidRDefault="00B17E27" w:rsidP="00B17E27">
      <w:pPr>
        <w:pStyle w:val="Normal1"/>
        <w:jc w:val="both"/>
        <w:rPr>
          <w:sz w:val="22"/>
          <w:szCs w:val="22"/>
        </w:rPr>
      </w:pPr>
      <w:r>
        <w:rPr>
          <w:sz w:val="22"/>
          <w:szCs w:val="22"/>
        </w:rPr>
        <w:t>- un titre</w:t>
      </w:r>
      <w:r w:rsidR="00D01797">
        <w:rPr>
          <w:sz w:val="22"/>
          <w:szCs w:val="22"/>
        </w:rPr>
        <w:t xml:space="preserve"> ; </w:t>
      </w:r>
      <w:r>
        <w:rPr>
          <w:sz w:val="22"/>
          <w:szCs w:val="22"/>
        </w:rPr>
        <w:tab/>
      </w:r>
      <w:r>
        <w:rPr>
          <w:sz w:val="22"/>
          <w:szCs w:val="22"/>
        </w:rPr>
        <w:tab/>
      </w:r>
      <w:r>
        <w:rPr>
          <w:sz w:val="22"/>
          <w:szCs w:val="22"/>
        </w:rPr>
        <w:tab/>
      </w:r>
      <w:r>
        <w:rPr>
          <w:sz w:val="22"/>
          <w:szCs w:val="22"/>
        </w:rPr>
        <w:tab/>
      </w:r>
    </w:p>
    <w:p w14:paraId="3EBF0F4D" w14:textId="5CB0B3C9" w:rsidR="00B17E27" w:rsidRDefault="00B17E27" w:rsidP="00B17E27">
      <w:pPr>
        <w:pStyle w:val="Normal1"/>
        <w:jc w:val="both"/>
        <w:rPr>
          <w:sz w:val="22"/>
          <w:szCs w:val="22"/>
        </w:rPr>
      </w:pPr>
      <w:r>
        <w:rPr>
          <w:sz w:val="22"/>
          <w:szCs w:val="22"/>
        </w:rPr>
        <w:t>- une brève présentation d</w:t>
      </w:r>
      <w:r w:rsidR="00D01797">
        <w:rPr>
          <w:sz w:val="22"/>
          <w:szCs w:val="22"/>
        </w:rPr>
        <w:t>u ou des a</w:t>
      </w:r>
      <w:r>
        <w:rPr>
          <w:sz w:val="22"/>
          <w:szCs w:val="22"/>
        </w:rPr>
        <w:t>uteur-e-s</w:t>
      </w:r>
      <w:r w:rsidR="00D01797">
        <w:rPr>
          <w:sz w:val="22"/>
          <w:szCs w:val="22"/>
        </w:rPr>
        <w:t xml:space="preserve"> ; </w:t>
      </w:r>
      <w:r>
        <w:rPr>
          <w:sz w:val="22"/>
          <w:szCs w:val="22"/>
        </w:rPr>
        <w:tab/>
      </w:r>
      <w:r>
        <w:rPr>
          <w:sz w:val="22"/>
          <w:szCs w:val="22"/>
        </w:rPr>
        <w:tab/>
      </w:r>
      <w:r>
        <w:rPr>
          <w:sz w:val="22"/>
          <w:szCs w:val="22"/>
        </w:rPr>
        <w:tab/>
      </w:r>
      <w:r>
        <w:rPr>
          <w:sz w:val="22"/>
          <w:szCs w:val="22"/>
        </w:rPr>
        <w:tab/>
      </w:r>
    </w:p>
    <w:p w14:paraId="7CAC27D7" w14:textId="26F2DC0A" w:rsidR="00D01797" w:rsidRDefault="00B17E27" w:rsidP="00B17E27">
      <w:pPr>
        <w:pStyle w:val="Normal1"/>
        <w:jc w:val="both"/>
        <w:rPr>
          <w:sz w:val="22"/>
          <w:szCs w:val="22"/>
        </w:rPr>
      </w:pPr>
      <w:r>
        <w:rPr>
          <w:sz w:val="22"/>
          <w:szCs w:val="22"/>
        </w:rPr>
        <w:t>- une présentation de la problématique et du lien explicite à l'un des 3 axes avec des indications sur les données empiriques (méthodes d'analyse, résultats) et 3 à 4</w:t>
      </w:r>
      <w:r w:rsidR="00D01797">
        <w:rPr>
          <w:sz w:val="22"/>
          <w:szCs w:val="22"/>
        </w:rPr>
        <w:t xml:space="preserve"> r</w:t>
      </w:r>
      <w:r>
        <w:rPr>
          <w:sz w:val="22"/>
          <w:szCs w:val="22"/>
        </w:rPr>
        <w:t>éférences bibliographiques</w:t>
      </w:r>
      <w:r w:rsidR="00D01797">
        <w:rPr>
          <w:sz w:val="22"/>
          <w:szCs w:val="22"/>
        </w:rPr>
        <w:t xml:space="preserve"> ; </w:t>
      </w:r>
    </w:p>
    <w:p w14:paraId="42BADEFB" w14:textId="3A5D1AE4" w:rsidR="00B17E27" w:rsidRPr="00750333" w:rsidRDefault="00D01797" w:rsidP="00B17E27">
      <w:pPr>
        <w:pStyle w:val="Normal1"/>
        <w:jc w:val="both"/>
        <w:rPr>
          <w:sz w:val="22"/>
          <w:szCs w:val="22"/>
        </w:rPr>
      </w:pPr>
      <w:r w:rsidRPr="00750333">
        <w:rPr>
          <w:sz w:val="22"/>
          <w:szCs w:val="22"/>
        </w:rPr>
        <w:t xml:space="preserve">- l’ensemble (problématique, méthodologie, résultats, </w:t>
      </w:r>
      <w:proofErr w:type="gramStart"/>
      <w:r w:rsidRPr="00750333">
        <w:rPr>
          <w:sz w:val="22"/>
          <w:szCs w:val="22"/>
        </w:rPr>
        <w:t>bibliographie…)</w:t>
      </w:r>
      <w:proofErr w:type="gramEnd"/>
      <w:r w:rsidRPr="00750333">
        <w:rPr>
          <w:sz w:val="22"/>
          <w:szCs w:val="22"/>
        </w:rPr>
        <w:t xml:space="preserve"> est limité à 2000 signes (espaces compris) ; </w:t>
      </w:r>
    </w:p>
    <w:p w14:paraId="16090D24" w14:textId="69862228" w:rsidR="00B17E27" w:rsidRDefault="00B17E27" w:rsidP="00B17E27">
      <w:pPr>
        <w:pStyle w:val="Normal1"/>
        <w:jc w:val="both"/>
        <w:rPr>
          <w:sz w:val="22"/>
          <w:szCs w:val="22"/>
        </w:rPr>
      </w:pPr>
      <w:r>
        <w:rPr>
          <w:sz w:val="22"/>
          <w:szCs w:val="22"/>
        </w:rPr>
        <w:t xml:space="preserve">- 4 </w:t>
      </w:r>
      <w:r w:rsidR="00D01797">
        <w:rPr>
          <w:sz w:val="22"/>
          <w:szCs w:val="22"/>
        </w:rPr>
        <w:t>ou 5 m</w:t>
      </w:r>
      <w:r>
        <w:rPr>
          <w:sz w:val="22"/>
          <w:szCs w:val="22"/>
        </w:rPr>
        <w:t>o</w:t>
      </w:r>
      <w:r w:rsidR="00D01797">
        <w:rPr>
          <w:sz w:val="22"/>
          <w:szCs w:val="22"/>
        </w:rPr>
        <w:t xml:space="preserve">ts-clés. </w:t>
      </w:r>
    </w:p>
    <w:p w14:paraId="1092B901" w14:textId="77777777" w:rsidR="00B17E27" w:rsidRPr="002D642A" w:rsidRDefault="00B17E27">
      <w:pPr>
        <w:pStyle w:val="Normal1"/>
        <w:jc w:val="both"/>
        <w:rPr>
          <w:rFonts w:ascii="Times" w:eastAsia="Times" w:hAnsi="Times" w:cs="Times"/>
          <w:b/>
          <w:sz w:val="22"/>
          <w:szCs w:val="22"/>
        </w:rPr>
      </w:pPr>
    </w:p>
    <w:p w14:paraId="7ADFCE21" w14:textId="7449DC44" w:rsidR="00C72E32" w:rsidRPr="00B17E27" w:rsidRDefault="002D642A">
      <w:pPr>
        <w:pStyle w:val="Normal1"/>
        <w:jc w:val="both"/>
        <w:rPr>
          <w:rFonts w:ascii="Times" w:eastAsia="Times" w:hAnsi="Times" w:cs="Times"/>
          <w:b/>
          <w:sz w:val="22"/>
          <w:szCs w:val="22"/>
        </w:rPr>
      </w:pPr>
      <w:r>
        <w:rPr>
          <w:rFonts w:ascii="Times" w:eastAsia="Times" w:hAnsi="Times" w:cs="Times"/>
          <w:b/>
          <w:sz w:val="22"/>
          <w:szCs w:val="22"/>
        </w:rPr>
        <w:t>Format des c</w:t>
      </w:r>
      <w:r w:rsidR="005A4EBB">
        <w:rPr>
          <w:rFonts w:ascii="Times" w:eastAsia="Times" w:hAnsi="Times" w:cs="Times"/>
          <w:b/>
          <w:sz w:val="22"/>
          <w:szCs w:val="22"/>
        </w:rPr>
        <w:t>ommunication</w:t>
      </w:r>
      <w:r>
        <w:rPr>
          <w:rFonts w:ascii="Times" w:eastAsia="Times" w:hAnsi="Times" w:cs="Times"/>
          <w:b/>
          <w:sz w:val="22"/>
          <w:szCs w:val="22"/>
        </w:rPr>
        <w:t>s</w:t>
      </w:r>
      <w:r w:rsidR="005A4EBB">
        <w:rPr>
          <w:rFonts w:ascii="Times" w:eastAsia="Times" w:hAnsi="Times" w:cs="Times"/>
          <w:b/>
          <w:sz w:val="22"/>
          <w:szCs w:val="22"/>
        </w:rPr>
        <w:t xml:space="preserve"> orale</w:t>
      </w:r>
      <w:r>
        <w:rPr>
          <w:rFonts w:ascii="Times" w:eastAsia="Times" w:hAnsi="Times" w:cs="Times"/>
          <w:b/>
          <w:sz w:val="22"/>
          <w:szCs w:val="22"/>
        </w:rPr>
        <w:t>s</w:t>
      </w:r>
    </w:p>
    <w:p w14:paraId="76F3BCA6" w14:textId="4E3DADBF" w:rsidR="00C72E32" w:rsidRDefault="005A4EBB">
      <w:pPr>
        <w:pStyle w:val="Normal1"/>
        <w:jc w:val="both"/>
        <w:rPr>
          <w:sz w:val="22"/>
          <w:szCs w:val="22"/>
        </w:rPr>
      </w:pPr>
      <w:r>
        <w:rPr>
          <w:sz w:val="22"/>
          <w:szCs w:val="22"/>
        </w:rPr>
        <w:t>Une communi</w:t>
      </w:r>
      <w:r w:rsidR="00DF4088">
        <w:rPr>
          <w:sz w:val="22"/>
          <w:szCs w:val="22"/>
        </w:rPr>
        <w:t>cation est présenté</w:t>
      </w:r>
      <w:r>
        <w:rPr>
          <w:sz w:val="22"/>
          <w:szCs w:val="22"/>
        </w:rPr>
        <w:t xml:space="preserve">e par </w:t>
      </w:r>
      <w:proofErr w:type="spellStart"/>
      <w:r>
        <w:rPr>
          <w:sz w:val="22"/>
          <w:szCs w:val="22"/>
        </w:rPr>
        <w:t>un-e</w:t>
      </w:r>
      <w:proofErr w:type="spellEnd"/>
      <w:r>
        <w:rPr>
          <w:sz w:val="22"/>
          <w:szCs w:val="22"/>
        </w:rPr>
        <w:t xml:space="preserve"> ou plusieurs auteur-e-s. </w:t>
      </w:r>
      <w:r w:rsidR="00DF4088">
        <w:rPr>
          <w:sz w:val="22"/>
          <w:szCs w:val="22"/>
        </w:rPr>
        <w:t>Elle comprend 20 minutes de pré</w:t>
      </w:r>
      <w:r>
        <w:rPr>
          <w:sz w:val="22"/>
          <w:szCs w:val="22"/>
        </w:rPr>
        <w:t>sentation et 10 minutes de discussion. La proposition de communication doit s’inscrire explicitement dans un des axes du colloque.</w:t>
      </w:r>
    </w:p>
    <w:p w14:paraId="6AE76CA4" w14:textId="7D6D851C" w:rsidR="00C72E32" w:rsidRDefault="005A4EBB">
      <w:pPr>
        <w:pStyle w:val="Normal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7BA3881" w14:textId="509413C3" w:rsidR="00C72E32" w:rsidRPr="00B17E27" w:rsidRDefault="002D642A">
      <w:pPr>
        <w:pStyle w:val="Normal1"/>
        <w:jc w:val="both"/>
        <w:rPr>
          <w:b/>
          <w:sz w:val="22"/>
          <w:szCs w:val="22"/>
        </w:rPr>
      </w:pPr>
      <w:r>
        <w:rPr>
          <w:b/>
          <w:sz w:val="22"/>
          <w:szCs w:val="22"/>
        </w:rPr>
        <w:t>Format des posters</w:t>
      </w:r>
    </w:p>
    <w:p w14:paraId="6E16A57F" w14:textId="7FEACC2C" w:rsidR="00C72E32" w:rsidRDefault="005A4EBB">
      <w:pPr>
        <w:pStyle w:val="Normal1"/>
        <w:jc w:val="both"/>
        <w:rPr>
          <w:rFonts w:ascii="Times" w:eastAsia="Times" w:hAnsi="Times" w:cs="Times"/>
          <w:sz w:val="22"/>
          <w:szCs w:val="22"/>
        </w:rPr>
      </w:pPr>
      <w:r>
        <w:rPr>
          <w:rFonts w:ascii="Times" w:eastAsia="Times" w:hAnsi="Times" w:cs="Times"/>
          <w:sz w:val="22"/>
          <w:szCs w:val="22"/>
        </w:rPr>
        <w:t>L’objectif de la communication par poster est de promouvoir les travaux de recherche des étudiant</w:t>
      </w:r>
      <w:r w:rsidR="00C62C86">
        <w:rPr>
          <w:rFonts w:ascii="Times" w:eastAsia="Times" w:hAnsi="Times" w:cs="Times"/>
          <w:sz w:val="22"/>
          <w:szCs w:val="22"/>
        </w:rPr>
        <w:t>-e-</w:t>
      </w:r>
      <w:r>
        <w:rPr>
          <w:rFonts w:ascii="Times" w:eastAsia="Times" w:hAnsi="Times" w:cs="Times"/>
          <w:sz w:val="22"/>
          <w:szCs w:val="22"/>
        </w:rPr>
        <w:t>s inscrits en master MEEF, des doctorant</w:t>
      </w:r>
      <w:r w:rsidR="00C62C86">
        <w:rPr>
          <w:rFonts w:ascii="Times" w:eastAsia="Times" w:hAnsi="Times" w:cs="Times"/>
          <w:sz w:val="22"/>
          <w:szCs w:val="22"/>
        </w:rPr>
        <w:t>-e-</w:t>
      </w:r>
      <w:r>
        <w:rPr>
          <w:rFonts w:ascii="Times" w:eastAsia="Times" w:hAnsi="Times" w:cs="Times"/>
          <w:sz w:val="22"/>
          <w:szCs w:val="22"/>
        </w:rPr>
        <w:t>s et des jeunes chercheur</w:t>
      </w:r>
      <w:r w:rsidR="00C62C86">
        <w:rPr>
          <w:rFonts w:ascii="Times" w:eastAsia="Times" w:hAnsi="Times" w:cs="Times"/>
          <w:sz w:val="22"/>
          <w:szCs w:val="22"/>
        </w:rPr>
        <w:t>-e-</w:t>
      </w:r>
      <w:r>
        <w:rPr>
          <w:rFonts w:ascii="Times" w:eastAsia="Times" w:hAnsi="Times" w:cs="Times"/>
          <w:sz w:val="22"/>
          <w:szCs w:val="22"/>
        </w:rPr>
        <w:t xml:space="preserve">s. Les auteur-e-s devront indiquer dans leur poster l’axe du colloque retenu.  </w:t>
      </w:r>
    </w:p>
    <w:p w14:paraId="75D7E3E8" w14:textId="77777777" w:rsidR="00C72E32" w:rsidRDefault="00C72E32">
      <w:pPr>
        <w:pStyle w:val="Normal1"/>
        <w:jc w:val="both"/>
        <w:rPr>
          <w:rFonts w:ascii="Times" w:eastAsia="Times" w:hAnsi="Times" w:cs="Times"/>
          <w:sz w:val="22"/>
          <w:szCs w:val="22"/>
        </w:rPr>
      </w:pPr>
    </w:p>
    <w:p w14:paraId="2AF7D1C3" w14:textId="026C32A2" w:rsidR="00DF4088" w:rsidRDefault="005A4EBB" w:rsidP="000D097E">
      <w:pPr>
        <w:pStyle w:val="Normal1"/>
        <w:rPr>
          <w:sz w:val="22"/>
          <w:szCs w:val="22"/>
        </w:rPr>
      </w:pPr>
      <w:r>
        <w:rPr>
          <w:sz w:val="22"/>
          <w:szCs w:val="22"/>
        </w:rPr>
        <w:t xml:space="preserve">Les </w:t>
      </w:r>
      <w:r w:rsidR="008575C6">
        <w:rPr>
          <w:sz w:val="22"/>
          <w:szCs w:val="22"/>
        </w:rPr>
        <w:t>auteur-e-s</w:t>
      </w:r>
      <w:r>
        <w:rPr>
          <w:sz w:val="22"/>
          <w:szCs w:val="22"/>
        </w:rPr>
        <w:t xml:space="preserve"> devront impérativement privilégier la lisibilité du poster en termes de polices et d’images utilisées pour une accessibilité à tous. </w:t>
      </w:r>
    </w:p>
    <w:p w14:paraId="62DAA7BC" w14:textId="7FEE91B9" w:rsidR="00DF4088" w:rsidRDefault="00DF4088" w:rsidP="00DF4088">
      <w:pPr>
        <w:pStyle w:val="Normal1"/>
        <w:rPr>
          <w:sz w:val="22"/>
          <w:szCs w:val="22"/>
        </w:rPr>
      </w:pPr>
      <w:r>
        <w:rPr>
          <w:sz w:val="22"/>
          <w:szCs w:val="22"/>
        </w:rPr>
        <w:t xml:space="preserve">- </w:t>
      </w:r>
      <w:r w:rsidR="005A4EBB">
        <w:rPr>
          <w:sz w:val="22"/>
          <w:szCs w:val="22"/>
        </w:rPr>
        <w:t>Format du poster final : A0</w:t>
      </w:r>
      <w:r w:rsidR="00CD3A33">
        <w:rPr>
          <w:sz w:val="22"/>
          <w:szCs w:val="22"/>
        </w:rPr>
        <w:tab/>
      </w:r>
      <w:r w:rsidR="005A4EBB">
        <w:rPr>
          <w:sz w:val="22"/>
          <w:szCs w:val="22"/>
        </w:rPr>
        <w:t>Format de soumission : A3</w:t>
      </w:r>
    </w:p>
    <w:p w14:paraId="7175573D" w14:textId="77777777" w:rsidR="00DF4088" w:rsidRDefault="00DF4088" w:rsidP="00DF4088">
      <w:pPr>
        <w:pStyle w:val="Normal1"/>
        <w:rPr>
          <w:sz w:val="22"/>
          <w:szCs w:val="22"/>
        </w:rPr>
      </w:pPr>
      <w:r>
        <w:rPr>
          <w:sz w:val="22"/>
          <w:szCs w:val="22"/>
        </w:rPr>
        <w:t xml:space="preserve">- </w:t>
      </w:r>
      <w:r w:rsidR="005A4EBB">
        <w:rPr>
          <w:sz w:val="22"/>
          <w:szCs w:val="22"/>
        </w:rPr>
        <w:t>Orientation portrait</w:t>
      </w:r>
    </w:p>
    <w:p w14:paraId="0D06381E" w14:textId="77777777" w:rsidR="00DF4088" w:rsidRDefault="00DF4088" w:rsidP="00DF4088">
      <w:pPr>
        <w:pStyle w:val="Normal1"/>
        <w:rPr>
          <w:sz w:val="22"/>
          <w:szCs w:val="22"/>
        </w:rPr>
      </w:pPr>
      <w:r>
        <w:rPr>
          <w:sz w:val="22"/>
          <w:szCs w:val="22"/>
        </w:rPr>
        <w:t xml:space="preserve">- </w:t>
      </w:r>
      <w:r w:rsidR="005A4EBB">
        <w:rPr>
          <w:sz w:val="22"/>
          <w:szCs w:val="22"/>
        </w:rPr>
        <w:t>Police</w:t>
      </w:r>
      <w:r>
        <w:rPr>
          <w:sz w:val="22"/>
          <w:szCs w:val="22"/>
        </w:rPr>
        <w:t xml:space="preserve"> : </w:t>
      </w:r>
    </w:p>
    <w:p w14:paraId="6214327E" w14:textId="59D93BA9" w:rsidR="00E45E08" w:rsidRPr="00D01797" w:rsidRDefault="005A4EBB" w:rsidP="00DF4088">
      <w:pPr>
        <w:pStyle w:val="Normal1"/>
        <w:numPr>
          <w:ilvl w:val="0"/>
          <w:numId w:val="3"/>
        </w:numPr>
        <w:rPr>
          <w:sz w:val="18"/>
          <w:szCs w:val="18"/>
        </w:rPr>
      </w:pPr>
      <w:r w:rsidRPr="00D01797">
        <w:rPr>
          <w:sz w:val="18"/>
          <w:szCs w:val="18"/>
        </w:rPr>
        <w:t xml:space="preserve">Choix d’une police (police accessible </w:t>
      </w:r>
      <w:proofErr w:type="spellStart"/>
      <w:r w:rsidRPr="00D01797">
        <w:rPr>
          <w:sz w:val="18"/>
          <w:szCs w:val="18"/>
        </w:rPr>
        <w:t>DfA</w:t>
      </w:r>
      <w:proofErr w:type="spellEnd"/>
      <w:r w:rsidRPr="00D01797">
        <w:rPr>
          <w:sz w:val="18"/>
          <w:szCs w:val="18"/>
        </w:rPr>
        <w:t xml:space="preserve">, mise à disposition sous une licence libre ; </w:t>
      </w:r>
      <w:r w:rsidR="00CD3A33" w:rsidRPr="00D01797">
        <w:rPr>
          <w:sz w:val="18"/>
          <w:szCs w:val="18"/>
        </w:rPr>
        <w:t>1 à 2 polices pour l’ensemble du</w:t>
      </w:r>
      <w:r w:rsidRPr="00D01797">
        <w:rPr>
          <w:sz w:val="18"/>
          <w:szCs w:val="18"/>
        </w:rPr>
        <w:t xml:space="preserve"> document)</w:t>
      </w:r>
    </w:p>
    <w:p w14:paraId="5EC112AC" w14:textId="77777777" w:rsidR="00E45E08" w:rsidRPr="00D01797" w:rsidRDefault="005A4EBB" w:rsidP="00DF4088">
      <w:pPr>
        <w:pStyle w:val="Normal1"/>
        <w:numPr>
          <w:ilvl w:val="0"/>
          <w:numId w:val="3"/>
        </w:numPr>
        <w:rPr>
          <w:sz w:val="18"/>
          <w:szCs w:val="18"/>
        </w:rPr>
      </w:pPr>
      <w:r w:rsidRPr="00D01797">
        <w:rPr>
          <w:rFonts w:eastAsia="Gungsuh"/>
          <w:sz w:val="18"/>
          <w:szCs w:val="18"/>
        </w:rPr>
        <w:t>Taille de police Texte : ≥ 30</w:t>
      </w:r>
    </w:p>
    <w:p w14:paraId="1234755F" w14:textId="77777777" w:rsidR="00E45E08" w:rsidRPr="00D01797" w:rsidRDefault="005A4EBB" w:rsidP="00DF4088">
      <w:pPr>
        <w:pStyle w:val="Normal1"/>
        <w:numPr>
          <w:ilvl w:val="0"/>
          <w:numId w:val="3"/>
        </w:numPr>
        <w:rPr>
          <w:sz w:val="18"/>
          <w:szCs w:val="18"/>
        </w:rPr>
      </w:pPr>
      <w:r w:rsidRPr="00D01797">
        <w:rPr>
          <w:rFonts w:eastAsia="Gungsuh"/>
          <w:sz w:val="18"/>
          <w:szCs w:val="18"/>
        </w:rPr>
        <w:t>Taille de police Sous-titres : ≥ 40</w:t>
      </w:r>
    </w:p>
    <w:p w14:paraId="476489A6" w14:textId="01878872" w:rsidR="00DF4088" w:rsidRPr="00D01797" w:rsidRDefault="005A4EBB" w:rsidP="00DF4088">
      <w:pPr>
        <w:pStyle w:val="Normal1"/>
        <w:numPr>
          <w:ilvl w:val="0"/>
          <w:numId w:val="3"/>
        </w:numPr>
        <w:rPr>
          <w:sz w:val="18"/>
          <w:szCs w:val="18"/>
        </w:rPr>
      </w:pPr>
      <w:r w:rsidRPr="00D01797">
        <w:rPr>
          <w:rFonts w:eastAsia="Gungsuh"/>
          <w:sz w:val="18"/>
          <w:szCs w:val="18"/>
        </w:rPr>
        <w:t>Taille de police Titre : ≥ 64</w:t>
      </w:r>
      <w:r w:rsidR="00CF739E" w:rsidRPr="00D01797">
        <w:rPr>
          <w:rFonts w:eastAsia="Gungsuh"/>
          <w:sz w:val="18"/>
          <w:szCs w:val="18"/>
        </w:rPr>
        <w:t xml:space="preserve"> </w:t>
      </w:r>
    </w:p>
    <w:p w14:paraId="5BCD3375" w14:textId="77777777" w:rsidR="00DF4088" w:rsidRDefault="00DF4088" w:rsidP="00DF4088">
      <w:pPr>
        <w:pStyle w:val="Normal1"/>
        <w:rPr>
          <w:sz w:val="22"/>
          <w:szCs w:val="22"/>
        </w:rPr>
      </w:pPr>
      <w:r>
        <w:rPr>
          <w:sz w:val="22"/>
          <w:szCs w:val="22"/>
        </w:rPr>
        <w:t xml:space="preserve">- </w:t>
      </w:r>
      <w:r w:rsidR="005A4EBB">
        <w:rPr>
          <w:sz w:val="22"/>
          <w:szCs w:val="22"/>
        </w:rPr>
        <w:t>Laisser un espace de 10 cm dans la marge supérieure, pour le bandeau</w:t>
      </w:r>
    </w:p>
    <w:p w14:paraId="2E446C76" w14:textId="77777777" w:rsidR="00DF4088" w:rsidRDefault="00DF4088" w:rsidP="00DF4088">
      <w:pPr>
        <w:pStyle w:val="Normal1"/>
        <w:rPr>
          <w:sz w:val="22"/>
          <w:szCs w:val="22"/>
        </w:rPr>
      </w:pPr>
      <w:r>
        <w:rPr>
          <w:sz w:val="22"/>
          <w:szCs w:val="22"/>
        </w:rPr>
        <w:t xml:space="preserve">- </w:t>
      </w:r>
      <w:r w:rsidR="005A4EBB">
        <w:rPr>
          <w:sz w:val="22"/>
          <w:szCs w:val="22"/>
        </w:rPr>
        <w:t>Définition des images 150-300 dpi</w:t>
      </w:r>
    </w:p>
    <w:p w14:paraId="6AB30046" w14:textId="69AA7C80" w:rsidR="00C72E32" w:rsidRDefault="00DF4088" w:rsidP="00DF4088">
      <w:pPr>
        <w:pStyle w:val="Normal1"/>
        <w:rPr>
          <w:sz w:val="22"/>
          <w:szCs w:val="22"/>
        </w:rPr>
      </w:pPr>
      <w:r>
        <w:rPr>
          <w:sz w:val="22"/>
          <w:szCs w:val="22"/>
        </w:rPr>
        <w:t xml:space="preserve">- </w:t>
      </w:r>
      <w:r w:rsidR="005A4EBB">
        <w:rPr>
          <w:sz w:val="22"/>
          <w:szCs w:val="22"/>
        </w:rPr>
        <w:t>Fond uni (pas d’image en sous-impression)</w:t>
      </w:r>
    </w:p>
    <w:p w14:paraId="3F0CA70B" w14:textId="77777777" w:rsidR="00DF4088" w:rsidRDefault="00DF4088">
      <w:pPr>
        <w:pStyle w:val="Normal1"/>
        <w:rPr>
          <w:sz w:val="22"/>
          <w:szCs w:val="22"/>
          <w:u w:val="single"/>
        </w:rPr>
      </w:pPr>
    </w:p>
    <w:p w14:paraId="08655B55" w14:textId="77777777" w:rsidR="00DF4088" w:rsidRDefault="005A4EBB" w:rsidP="00DF4088">
      <w:pPr>
        <w:pStyle w:val="Normal1"/>
        <w:rPr>
          <w:sz w:val="22"/>
          <w:szCs w:val="22"/>
          <w:u w:val="single"/>
        </w:rPr>
      </w:pPr>
      <w:r>
        <w:rPr>
          <w:sz w:val="22"/>
          <w:szCs w:val="22"/>
          <w:u w:val="single"/>
        </w:rPr>
        <w:t>Organisation du poster</w:t>
      </w:r>
    </w:p>
    <w:p w14:paraId="5A485E3C" w14:textId="336D705F" w:rsidR="00C72E32" w:rsidRPr="00DF4088" w:rsidRDefault="005A4EBB" w:rsidP="00DF4088">
      <w:pPr>
        <w:pStyle w:val="Normal1"/>
        <w:rPr>
          <w:sz w:val="22"/>
          <w:szCs w:val="22"/>
          <w:u w:val="single"/>
        </w:rPr>
      </w:pPr>
      <w:r>
        <w:rPr>
          <w:sz w:val="22"/>
          <w:szCs w:val="22"/>
        </w:rPr>
        <w:t>· TITRE</w:t>
      </w:r>
    </w:p>
    <w:p w14:paraId="2553F758" w14:textId="77777777" w:rsidR="00C72E32" w:rsidRDefault="005A4EBB">
      <w:pPr>
        <w:pStyle w:val="Normal1"/>
        <w:ind w:left="6"/>
        <w:rPr>
          <w:sz w:val="22"/>
          <w:szCs w:val="22"/>
        </w:rPr>
      </w:pPr>
      <w:r>
        <w:rPr>
          <w:sz w:val="22"/>
          <w:szCs w:val="22"/>
        </w:rPr>
        <w:t xml:space="preserve">· Objectifs </w:t>
      </w:r>
    </w:p>
    <w:p w14:paraId="2144B2C1" w14:textId="77777777" w:rsidR="00C72E32" w:rsidRDefault="005A4EBB">
      <w:pPr>
        <w:pStyle w:val="Normal1"/>
        <w:ind w:left="6"/>
        <w:rPr>
          <w:sz w:val="22"/>
          <w:szCs w:val="22"/>
        </w:rPr>
      </w:pPr>
      <w:r>
        <w:rPr>
          <w:sz w:val="22"/>
          <w:szCs w:val="22"/>
        </w:rPr>
        <w:t>. Cadre théorique</w:t>
      </w:r>
    </w:p>
    <w:p w14:paraId="638A4A09" w14:textId="77777777" w:rsidR="00C72E32" w:rsidRDefault="005A4EBB">
      <w:pPr>
        <w:pStyle w:val="Normal1"/>
        <w:ind w:left="6"/>
        <w:rPr>
          <w:sz w:val="22"/>
          <w:szCs w:val="22"/>
        </w:rPr>
      </w:pPr>
      <w:r>
        <w:rPr>
          <w:sz w:val="22"/>
          <w:szCs w:val="22"/>
        </w:rPr>
        <w:t>· Méthodologie</w:t>
      </w:r>
    </w:p>
    <w:p w14:paraId="4B4736C0" w14:textId="77777777" w:rsidR="00C72E32" w:rsidRDefault="005A4EBB">
      <w:pPr>
        <w:pStyle w:val="Normal1"/>
        <w:ind w:left="6"/>
        <w:rPr>
          <w:sz w:val="22"/>
          <w:szCs w:val="22"/>
        </w:rPr>
      </w:pPr>
      <w:r>
        <w:rPr>
          <w:sz w:val="22"/>
          <w:szCs w:val="22"/>
        </w:rPr>
        <w:t>· Résultats</w:t>
      </w:r>
    </w:p>
    <w:p w14:paraId="060C4AC8" w14:textId="77777777" w:rsidR="00C72E32" w:rsidRDefault="005A4EBB">
      <w:pPr>
        <w:pStyle w:val="Normal1"/>
        <w:ind w:left="6"/>
        <w:rPr>
          <w:sz w:val="22"/>
          <w:szCs w:val="22"/>
        </w:rPr>
      </w:pPr>
      <w:r>
        <w:rPr>
          <w:sz w:val="22"/>
          <w:szCs w:val="22"/>
        </w:rPr>
        <w:t xml:space="preserve">· Conclusion </w:t>
      </w:r>
    </w:p>
    <w:p w14:paraId="209D84C5" w14:textId="77777777" w:rsidR="00C72E32" w:rsidRDefault="005A4EBB">
      <w:pPr>
        <w:pStyle w:val="Normal1"/>
        <w:ind w:left="6"/>
        <w:rPr>
          <w:sz w:val="22"/>
          <w:szCs w:val="22"/>
        </w:rPr>
      </w:pPr>
      <w:r>
        <w:rPr>
          <w:sz w:val="22"/>
          <w:szCs w:val="22"/>
        </w:rPr>
        <w:t>. Perspectives</w:t>
      </w:r>
    </w:p>
    <w:p w14:paraId="55FB3030" w14:textId="3FBE9AEB" w:rsidR="00C72E32" w:rsidRDefault="005A4EBB">
      <w:pPr>
        <w:pStyle w:val="Normal1"/>
        <w:ind w:left="6"/>
        <w:rPr>
          <w:sz w:val="22"/>
          <w:szCs w:val="22"/>
        </w:rPr>
      </w:pPr>
      <w:r>
        <w:rPr>
          <w:sz w:val="22"/>
          <w:szCs w:val="22"/>
        </w:rPr>
        <w:t xml:space="preserve">· Contact </w:t>
      </w:r>
      <w:r w:rsidR="00DF4088">
        <w:rPr>
          <w:sz w:val="22"/>
          <w:szCs w:val="22"/>
        </w:rPr>
        <w:t>(Nom-Prénom-email de l’</w:t>
      </w:r>
      <w:proofErr w:type="spellStart"/>
      <w:r w:rsidR="00DF4088">
        <w:rPr>
          <w:sz w:val="22"/>
          <w:szCs w:val="22"/>
        </w:rPr>
        <w:t>auteur-e</w:t>
      </w:r>
      <w:proofErr w:type="spellEnd"/>
      <w:r w:rsidR="00DF4088">
        <w:rPr>
          <w:sz w:val="22"/>
          <w:szCs w:val="22"/>
        </w:rPr>
        <w:t>,</w:t>
      </w:r>
      <w:r>
        <w:rPr>
          <w:sz w:val="22"/>
          <w:szCs w:val="22"/>
        </w:rPr>
        <w:t xml:space="preserve"> Laboratoire /</w:t>
      </w:r>
      <w:r w:rsidR="00DF4088">
        <w:rPr>
          <w:sz w:val="22"/>
          <w:szCs w:val="22"/>
        </w:rPr>
        <w:t xml:space="preserve"> Directeur du mémoire, de thèse</w:t>
      </w:r>
      <w:r>
        <w:rPr>
          <w:sz w:val="22"/>
          <w:szCs w:val="22"/>
        </w:rPr>
        <w:t>)</w:t>
      </w:r>
    </w:p>
    <w:p w14:paraId="4C772A71" w14:textId="77777777" w:rsidR="00DF4088" w:rsidRDefault="00DF4088">
      <w:pPr>
        <w:pStyle w:val="Normal1"/>
        <w:jc w:val="both"/>
        <w:rPr>
          <w:rFonts w:ascii="Times" w:eastAsia="Times" w:hAnsi="Times" w:cs="Times"/>
          <w:sz w:val="22"/>
          <w:szCs w:val="22"/>
        </w:rPr>
      </w:pPr>
    </w:p>
    <w:p w14:paraId="320E68EB" w14:textId="57B8C9E0" w:rsidR="00C72E32" w:rsidRDefault="005A4EBB">
      <w:pPr>
        <w:pStyle w:val="Normal1"/>
        <w:jc w:val="both"/>
        <w:rPr>
          <w:rFonts w:ascii="Times" w:eastAsia="Times" w:hAnsi="Times" w:cs="Times"/>
          <w:sz w:val="22"/>
          <w:szCs w:val="22"/>
        </w:rPr>
      </w:pPr>
      <w:r>
        <w:rPr>
          <w:rFonts w:ascii="Times" w:eastAsia="Times" w:hAnsi="Times" w:cs="Times"/>
          <w:sz w:val="22"/>
          <w:szCs w:val="22"/>
        </w:rPr>
        <w:t>Le comité scientifique du colloque évaluera l’ensemble des propositions reçues (communication</w:t>
      </w:r>
      <w:r w:rsidR="00DF4088">
        <w:rPr>
          <w:rFonts w:ascii="Times" w:eastAsia="Times" w:hAnsi="Times" w:cs="Times"/>
          <w:sz w:val="22"/>
          <w:szCs w:val="22"/>
        </w:rPr>
        <w:t>s</w:t>
      </w:r>
      <w:r>
        <w:rPr>
          <w:rFonts w:ascii="Times" w:eastAsia="Times" w:hAnsi="Times" w:cs="Times"/>
          <w:sz w:val="22"/>
          <w:szCs w:val="22"/>
        </w:rPr>
        <w:t xml:space="preserve"> orale</w:t>
      </w:r>
      <w:r w:rsidR="00DF4088">
        <w:rPr>
          <w:rFonts w:ascii="Times" w:eastAsia="Times" w:hAnsi="Times" w:cs="Times"/>
          <w:sz w:val="22"/>
          <w:szCs w:val="22"/>
        </w:rPr>
        <w:t>s</w:t>
      </w:r>
      <w:r>
        <w:rPr>
          <w:rFonts w:ascii="Times" w:eastAsia="Times" w:hAnsi="Times" w:cs="Times"/>
          <w:sz w:val="22"/>
          <w:szCs w:val="22"/>
        </w:rPr>
        <w:t xml:space="preserve"> et poster</w:t>
      </w:r>
      <w:r w:rsidR="00DF4088">
        <w:rPr>
          <w:rFonts w:ascii="Times" w:eastAsia="Times" w:hAnsi="Times" w:cs="Times"/>
          <w:sz w:val="22"/>
          <w:szCs w:val="22"/>
        </w:rPr>
        <w:t>s</w:t>
      </w:r>
      <w:r>
        <w:rPr>
          <w:rFonts w:ascii="Times" w:eastAsia="Times" w:hAnsi="Times" w:cs="Times"/>
          <w:sz w:val="22"/>
          <w:szCs w:val="22"/>
        </w:rPr>
        <w:t xml:space="preserve">). Une notification d’acceptation, de demande de précisions, de modifications ou de refus sera adressée à </w:t>
      </w:r>
      <w:r w:rsidR="000D097E">
        <w:rPr>
          <w:rFonts w:ascii="Times" w:eastAsia="Times" w:hAnsi="Times" w:cs="Times"/>
          <w:sz w:val="22"/>
          <w:szCs w:val="22"/>
        </w:rPr>
        <w:t xml:space="preserve">chaque </w:t>
      </w:r>
      <w:proofErr w:type="spellStart"/>
      <w:r w:rsidR="000D097E">
        <w:rPr>
          <w:rFonts w:ascii="Times" w:eastAsia="Times" w:hAnsi="Times" w:cs="Times"/>
          <w:sz w:val="22"/>
          <w:szCs w:val="22"/>
        </w:rPr>
        <w:t>auteur-e</w:t>
      </w:r>
      <w:proofErr w:type="spellEnd"/>
      <w:r>
        <w:rPr>
          <w:rFonts w:ascii="Times" w:eastAsia="Times" w:hAnsi="Times" w:cs="Times"/>
          <w:sz w:val="22"/>
          <w:szCs w:val="22"/>
        </w:rPr>
        <w:t xml:space="preserve">. </w:t>
      </w:r>
    </w:p>
    <w:p w14:paraId="6DDBDD54" w14:textId="77777777" w:rsidR="00C72E32" w:rsidRDefault="00C72E32">
      <w:pPr>
        <w:pStyle w:val="Normal1"/>
        <w:jc w:val="both"/>
        <w:rPr>
          <w:rFonts w:ascii="Times" w:eastAsia="Times" w:hAnsi="Times" w:cs="Times"/>
          <w:sz w:val="22"/>
          <w:szCs w:val="22"/>
        </w:rPr>
      </w:pPr>
    </w:p>
    <w:p w14:paraId="3C5265E8" w14:textId="53AE43F5" w:rsidR="00383800" w:rsidRDefault="005A4EBB" w:rsidP="00185D94">
      <w:pPr>
        <w:rPr>
          <w:rFonts w:cs="Helvetica"/>
          <w:color w:val="1049BC"/>
          <w:sz w:val="24"/>
          <w:szCs w:val="24"/>
        </w:rPr>
      </w:pPr>
      <w:r>
        <w:rPr>
          <w:rFonts w:ascii="Times" w:eastAsia="Times" w:hAnsi="Times" w:cs="Times"/>
          <w:sz w:val="22"/>
          <w:szCs w:val="22"/>
        </w:rPr>
        <w:t>Toutes les propositions sont à déposer sur sciences.conf.org</w:t>
      </w:r>
      <w:r w:rsidR="00D01797">
        <w:rPr>
          <w:rFonts w:ascii="Times" w:eastAsia="Times" w:hAnsi="Times" w:cs="Times"/>
          <w:sz w:val="22"/>
          <w:szCs w:val="22"/>
        </w:rPr>
        <w:t> </w:t>
      </w:r>
      <w:r w:rsidR="00D01797" w:rsidRPr="00D01797">
        <w:rPr>
          <w:rFonts w:eastAsia="Times"/>
          <w:sz w:val="22"/>
          <w:szCs w:val="22"/>
        </w:rPr>
        <w:t xml:space="preserve">: </w:t>
      </w:r>
      <w:hyperlink r:id="rId10" w:history="1">
        <w:r w:rsidR="00E63FA3" w:rsidRPr="008B3912">
          <w:rPr>
            <w:rStyle w:val="Lienhypertexte"/>
            <w:rFonts w:cs="Helvetica"/>
            <w:sz w:val="24"/>
            <w:szCs w:val="24"/>
          </w:rPr>
          <w:t>https://vsi.sciencesconf.org/</w:t>
        </w:r>
      </w:hyperlink>
    </w:p>
    <w:p w14:paraId="5809FF81" w14:textId="77777777" w:rsidR="00EC50DB" w:rsidRDefault="00EC50DB">
      <w:pPr>
        <w:pStyle w:val="Normal1"/>
        <w:jc w:val="both"/>
        <w:rPr>
          <w:rFonts w:ascii="Times" w:eastAsia="Times" w:hAnsi="Times" w:cs="Times"/>
          <w:sz w:val="22"/>
          <w:szCs w:val="22"/>
        </w:rPr>
      </w:pPr>
    </w:p>
    <w:p w14:paraId="3539B656" w14:textId="77777777" w:rsidR="00C72E32" w:rsidRDefault="005A4EBB">
      <w:pPr>
        <w:pStyle w:val="Normal1"/>
        <w:jc w:val="both"/>
        <w:rPr>
          <w:rFonts w:ascii="Times" w:eastAsia="Times" w:hAnsi="Times" w:cs="Times"/>
          <w:sz w:val="22"/>
          <w:szCs w:val="22"/>
          <w:u w:val="single"/>
        </w:rPr>
      </w:pPr>
      <w:r>
        <w:rPr>
          <w:rFonts w:ascii="Times" w:eastAsia="Times" w:hAnsi="Times" w:cs="Times"/>
          <w:sz w:val="22"/>
          <w:szCs w:val="22"/>
          <w:u w:val="single"/>
        </w:rPr>
        <w:t>Les conférenciers invités :</w:t>
      </w:r>
    </w:p>
    <w:p w14:paraId="0214C4AF" w14:textId="7144F8D0" w:rsidR="00C72E32" w:rsidRPr="00224351" w:rsidRDefault="00DF4088">
      <w:pPr>
        <w:pStyle w:val="Normal1"/>
        <w:jc w:val="both"/>
        <w:rPr>
          <w:sz w:val="22"/>
          <w:szCs w:val="22"/>
          <w:highlight w:val="white"/>
        </w:rPr>
      </w:pPr>
      <w:r w:rsidRPr="00224351">
        <w:rPr>
          <w:rFonts w:eastAsia="Times"/>
          <w:sz w:val="22"/>
          <w:szCs w:val="22"/>
        </w:rPr>
        <w:t>Cé</w:t>
      </w:r>
      <w:r w:rsidR="005A4EBB" w:rsidRPr="00224351">
        <w:rPr>
          <w:rFonts w:eastAsia="Times"/>
          <w:sz w:val="22"/>
          <w:szCs w:val="22"/>
        </w:rPr>
        <w:t xml:space="preserve">line CHATENOUD, </w:t>
      </w:r>
      <w:r w:rsidR="00E77156">
        <w:rPr>
          <w:sz w:val="22"/>
          <w:szCs w:val="22"/>
          <w:highlight w:val="white"/>
        </w:rPr>
        <w:t>p</w:t>
      </w:r>
      <w:r w:rsidR="005A4EBB" w:rsidRPr="00224351">
        <w:rPr>
          <w:sz w:val="22"/>
          <w:szCs w:val="22"/>
          <w:highlight w:val="white"/>
        </w:rPr>
        <w:t xml:space="preserve">rofesseure titulaire à l’Université du Québec à Montréal (UQÀM, Canada) et membre de la Chaire de recherche sur les identités professionnelles en déficience intellectuelle et en troubles envahissants du développement (CIIPRO). </w:t>
      </w:r>
    </w:p>
    <w:p w14:paraId="71CA0CF7" w14:textId="69527955" w:rsidR="00C72E32" w:rsidRPr="00224351" w:rsidRDefault="00E77156">
      <w:pPr>
        <w:pStyle w:val="Normal1"/>
        <w:jc w:val="both"/>
        <w:rPr>
          <w:rFonts w:eastAsia="Times"/>
          <w:sz w:val="22"/>
          <w:szCs w:val="22"/>
        </w:rPr>
      </w:pPr>
      <w:r>
        <w:rPr>
          <w:sz w:val="22"/>
          <w:szCs w:val="22"/>
        </w:rPr>
        <w:lastRenderedPageBreak/>
        <w:t>Delphine ODIER-GUEDJ, p</w:t>
      </w:r>
      <w:r w:rsidR="005A4EBB" w:rsidRPr="00224351">
        <w:rPr>
          <w:sz w:val="22"/>
          <w:szCs w:val="22"/>
        </w:rPr>
        <w:t xml:space="preserve">rofesseure titulaire, responsable </w:t>
      </w:r>
      <w:r w:rsidR="005A4EBB" w:rsidRPr="00224351">
        <w:rPr>
          <w:sz w:val="22"/>
          <w:szCs w:val="22"/>
          <w:highlight w:val="white"/>
        </w:rPr>
        <w:t>de l’équipe de recherche du Centre d'Études et de Recherche pour Favoriser l'Apprentissage (CERFA)</w:t>
      </w:r>
      <w:r w:rsidR="005A4EBB" w:rsidRPr="00224351">
        <w:rPr>
          <w:sz w:val="22"/>
          <w:szCs w:val="22"/>
        </w:rPr>
        <w:t xml:space="preserve"> </w:t>
      </w:r>
      <w:r w:rsidR="005A4EBB" w:rsidRPr="00224351">
        <w:rPr>
          <w:sz w:val="22"/>
          <w:szCs w:val="22"/>
          <w:highlight w:val="white"/>
        </w:rPr>
        <w:t>à l’UQÀM (Canada).</w:t>
      </w:r>
    </w:p>
    <w:p w14:paraId="6F60640E" w14:textId="1EA242EE" w:rsidR="00C72E32" w:rsidRPr="00224351" w:rsidRDefault="00E77156">
      <w:pPr>
        <w:pStyle w:val="Normal1"/>
        <w:jc w:val="both"/>
        <w:rPr>
          <w:rFonts w:eastAsia="Times"/>
          <w:sz w:val="22"/>
          <w:szCs w:val="22"/>
        </w:rPr>
      </w:pPr>
      <w:r>
        <w:rPr>
          <w:rFonts w:eastAsia="Times"/>
          <w:sz w:val="22"/>
          <w:szCs w:val="22"/>
        </w:rPr>
        <w:t>Corinne MÉRINI, m</w:t>
      </w:r>
      <w:r w:rsidR="005A4EBB" w:rsidRPr="00224351">
        <w:rPr>
          <w:rFonts w:eastAsia="Times"/>
          <w:sz w:val="22"/>
          <w:szCs w:val="22"/>
        </w:rPr>
        <w:t xml:space="preserve">aîtresse de conférences honoraire, membre du </w:t>
      </w:r>
      <w:r w:rsidR="00DF4088" w:rsidRPr="00224351">
        <w:rPr>
          <w:rFonts w:eastAsia="Times"/>
          <w:sz w:val="22"/>
          <w:szCs w:val="22"/>
        </w:rPr>
        <w:t xml:space="preserve">laboratoire </w:t>
      </w:r>
      <w:proofErr w:type="spellStart"/>
      <w:r w:rsidR="00DF4088" w:rsidRPr="00224351">
        <w:rPr>
          <w:rFonts w:eastAsia="Times"/>
          <w:sz w:val="22"/>
          <w:szCs w:val="22"/>
        </w:rPr>
        <w:t>ACTé</w:t>
      </w:r>
      <w:proofErr w:type="spellEnd"/>
      <w:r w:rsidR="005A4EBB" w:rsidRPr="00224351">
        <w:rPr>
          <w:rFonts w:eastAsia="Times"/>
          <w:sz w:val="22"/>
          <w:szCs w:val="22"/>
        </w:rPr>
        <w:t xml:space="preserve"> de l’Ecole Supérieure du Professorat et de l’</w:t>
      </w:r>
      <w:r w:rsidR="005A4EBB" w:rsidRPr="00224351">
        <w:rPr>
          <w:sz w:val="22"/>
          <w:szCs w:val="22"/>
          <w:highlight w:val="white"/>
        </w:rPr>
        <w:t>É</w:t>
      </w:r>
      <w:r w:rsidR="005A4EBB" w:rsidRPr="00224351">
        <w:rPr>
          <w:rFonts w:eastAsia="Times"/>
          <w:sz w:val="22"/>
          <w:szCs w:val="22"/>
        </w:rPr>
        <w:t>ducation Clermont-Auvergne (Université Blaise Pascal, France).</w:t>
      </w:r>
    </w:p>
    <w:p w14:paraId="5FEB5576" w14:textId="237E5645" w:rsidR="00C72E32" w:rsidRPr="00224351" w:rsidRDefault="00E77156">
      <w:pPr>
        <w:pStyle w:val="Normal1"/>
        <w:jc w:val="both"/>
        <w:rPr>
          <w:rFonts w:eastAsia="Times"/>
          <w:sz w:val="22"/>
          <w:szCs w:val="22"/>
        </w:rPr>
      </w:pPr>
      <w:r>
        <w:rPr>
          <w:rFonts w:eastAsia="Times"/>
          <w:sz w:val="22"/>
          <w:szCs w:val="22"/>
        </w:rPr>
        <w:t>Thierry PHILIPPOT, m</w:t>
      </w:r>
      <w:r w:rsidR="005A4EBB" w:rsidRPr="00224351">
        <w:rPr>
          <w:rFonts w:eastAsia="Times"/>
          <w:sz w:val="22"/>
          <w:szCs w:val="22"/>
        </w:rPr>
        <w:t xml:space="preserve">aître de conférences en sciences de l’éducation et membre du Centre d’Etudes et de Recherches sur les Emplois </w:t>
      </w:r>
      <w:r w:rsidR="00DF4088" w:rsidRPr="00224351">
        <w:rPr>
          <w:rFonts w:eastAsia="Times"/>
          <w:sz w:val="22"/>
          <w:szCs w:val="22"/>
        </w:rPr>
        <w:t>et les Professionnalisations (</w:t>
      </w:r>
      <w:proofErr w:type="spellStart"/>
      <w:r w:rsidR="00DF4088" w:rsidRPr="00224351">
        <w:rPr>
          <w:rFonts w:eastAsia="Times"/>
          <w:sz w:val="22"/>
          <w:szCs w:val="22"/>
        </w:rPr>
        <w:t>Cérep</w:t>
      </w:r>
      <w:proofErr w:type="spellEnd"/>
      <w:r w:rsidR="00DF4088" w:rsidRPr="00224351">
        <w:rPr>
          <w:rFonts w:eastAsia="Times"/>
          <w:sz w:val="22"/>
          <w:szCs w:val="22"/>
        </w:rPr>
        <w:t>) à l’Université</w:t>
      </w:r>
      <w:r w:rsidR="005A4EBB" w:rsidRPr="00224351">
        <w:rPr>
          <w:rFonts w:eastAsia="Times"/>
          <w:sz w:val="22"/>
          <w:szCs w:val="22"/>
        </w:rPr>
        <w:t xml:space="preserve"> de Reims</w:t>
      </w:r>
      <w:r w:rsidR="00EF30C2">
        <w:rPr>
          <w:rFonts w:eastAsia="Times"/>
          <w:sz w:val="22"/>
          <w:szCs w:val="22"/>
        </w:rPr>
        <w:t xml:space="preserve"> C</w:t>
      </w:r>
      <w:r w:rsidR="005A4EBB" w:rsidRPr="00224351">
        <w:rPr>
          <w:rFonts w:eastAsia="Times"/>
          <w:sz w:val="22"/>
          <w:szCs w:val="22"/>
        </w:rPr>
        <w:t xml:space="preserve">hampagne Ardenne (France).  </w:t>
      </w:r>
    </w:p>
    <w:p w14:paraId="623A6AC1" w14:textId="54D34AC5" w:rsidR="00C72E32" w:rsidRPr="00224351" w:rsidRDefault="00E77156">
      <w:pPr>
        <w:pStyle w:val="Normal1"/>
        <w:jc w:val="both"/>
        <w:rPr>
          <w:sz w:val="22"/>
          <w:szCs w:val="22"/>
          <w:highlight w:val="white"/>
        </w:rPr>
      </w:pPr>
      <w:r>
        <w:rPr>
          <w:rFonts w:eastAsia="Times"/>
          <w:sz w:val="22"/>
          <w:szCs w:val="22"/>
        </w:rPr>
        <w:t>Serge THOMAZET, m</w:t>
      </w:r>
      <w:r w:rsidR="005A4EBB" w:rsidRPr="00224351">
        <w:rPr>
          <w:rFonts w:eastAsia="Times"/>
          <w:sz w:val="22"/>
          <w:szCs w:val="22"/>
        </w:rPr>
        <w:t>aître de conférences en sciences de l’éducation</w:t>
      </w:r>
      <w:r w:rsidR="005A4EBB" w:rsidRPr="00224351">
        <w:rPr>
          <w:sz w:val="22"/>
          <w:szCs w:val="22"/>
          <w:highlight w:val="white"/>
        </w:rPr>
        <w:t xml:space="preserve">, </w:t>
      </w:r>
      <w:r w:rsidR="005A4EBB" w:rsidRPr="00224351">
        <w:rPr>
          <w:rFonts w:eastAsia="Times"/>
          <w:sz w:val="22"/>
          <w:szCs w:val="22"/>
        </w:rPr>
        <w:t xml:space="preserve">membre du laboratoire </w:t>
      </w:r>
      <w:proofErr w:type="spellStart"/>
      <w:r w:rsidR="005A4EBB" w:rsidRPr="00224351">
        <w:rPr>
          <w:rFonts w:eastAsia="Times"/>
          <w:sz w:val="22"/>
          <w:szCs w:val="22"/>
        </w:rPr>
        <w:t>AC</w:t>
      </w:r>
      <w:r w:rsidR="00224351" w:rsidRPr="00224351">
        <w:rPr>
          <w:rFonts w:eastAsia="Times"/>
          <w:sz w:val="22"/>
          <w:szCs w:val="22"/>
        </w:rPr>
        <w:t>Té</w:t>
      </w:r>
      <w:proofErr w:type="spellEnd"/>
      <w:r w:rsidR="00224351" w:rsidRPr="00224351">
        <w:rPr>
          <w:rFonts w:eastAsia="Times"/>
          <w:sz w:val="22"/>
          <w:szCs w:val="22"/>
        </w:rPr>
        <w:t xml:space="preserve"> </w:t>
      </w:r>
      <w:r w:rsidR="005A4EBB" w:rsidRPr="00224351">
        <w:rPr>
          <w:rFonts w:eastAsia="Times"/>
          <w:sz w:val="22"/>
          <w:szCs w:val="22"/>
        </w:rPr>
        <w:t>de l’Ecole Supérieure du Professorat et de l’</w:t>
      </w:r>
      <w:r w:rsidR="005A4EBB" w:rsidRPr="00224351">
        <w:rPr>
          <w:sz w:val="22"/>
          <w:szCs w:val="22"/>
          <w:highlight w:val="white"/>
        </w:rPr>
        <w:t>É</w:t>
      </w:r>
      <w:r w:rsidR="005A4EBB" w:rsidRPr="00224351">
        <w:rPr>
          <w:rFonts w:eastAsia="Times"/>
          <w:sz w:val="22"/>
          <w:szCs w:val="22"/>
        </w:rPr>
        <w:t>ducation Clermont-Auvergne (</w:t>
      </w:r>
      <w:r w:rsidR="00224351">
        <w:rPr>
          <w:rFonts w:eastAsia="Times"/>
          <w:sz w:val="22"/>
          <w:szCs w:val="22"/>
        </w:rPr>
        <w:t>Université Blaise Pascal</w:t>
      </w:r>
      <w:r w:rsidR="005A4EBB" w:rsidRPr="00224351">
        <w:rPr>
          <w:rFonts w:eastAsia="Times"/>
          <w:sz w:val="22"/>
          <w:szCs w:val="22"/>
        </w:rPr>
        <w:t>).</w:t>
      </w:r>
    </w:p>
    <w:p w14:paraId="0F02A76B" w14:textId="77777777" w:rsidR="00C72E32" w:rsidRDefault="00C72E32">
      <w:pPr>
        <w:pStyle w:val="Normal1"/>
        <w:jc w:val="both"/>
        <w:rPr>
          <w:sz w:val="22"/>
          <w:szCs w:val="22"/>
        </w:rPr>
      </w:pPr>
    </w:p>
    <w:p w14:paraId="73DD6A6B" w14:textId="77777777" w:rsidR="00C72E32" w:rsidRDefault="005A4EBB">
      <w:pPr>
        <w:pStyle w:val="Normal1"/>
        <w:jc w:val="both"/>
        <w:rPr>
          <w:sz w:val="22"/>
          <w:szCs w:val="22"/>
          <w:u w:val="single"/>
        </w:rPr>
      </w:pPr>
      <w:r w:rsidRPr="00224351">
        <w:rPr>
          <w:sz w:val="22"/>
          <w:szCs w:val="22"/>
          <w:u w:val="single"/>
        </w:rPr>
        <w:t xml:space="preserve">Comité scientifique : </w:t>
      </w:r>
    </w:p>
    <w:p w14:paraId="31C5D528" w14:textId="77777777" w:rsidR="00224351" w:rsidRPr="00224351" w:rsidRDefault="00224351">
      <w:pPr>
        <w:pStyle w:val="Normal1"/>
        <w:jc w:val="both"/>
        <w:rPr>
          <w:sz w:val="6"/>
          <w:szCs w:val="6"/>
          <w:u w:val="single"/>
        </w:rPr>
      </w:pPr>
    </w:p>
    <w:p w14:paraId="10486DB4" w14:textId="13F0A420" w:rsidR="00C72E32" w:rsidRPr="00224351" w:rsidRDefault="00E77156">
      <w:pPr>
        <w:pStyle w:val="Normal1"/>
        <w:jc w:val="both"/>
        <w:rPr>
          <w:sz w:val="22"/>
          <w:szCs w:val="22"/>
          <w:highlight w:val="white"/>
        </w:rPr>
      </w:pPr>
      <w:r>
        <w:rPr>
          <w:sz w:val="22"/>
          <w:szCs w:val="22"/>
          <w:highlight w:val="white"/>
        </w:rPr>
        <w:t>Driss ALAOUI, p</w:t>
      </w:r>
      <w:r w:rsidR="005A4EBB" w:rsidRPr="00224351">
        <w:rPr>
          <w:sz w:val="22"/>
          <w:szCs w:val="22"/>
          <w:highlight w:val="white"/>
        </w:rPr>
        <w:t xml:space="preserve">rofesseur des Universités, ESPE / Université de La Réunion, Institut coopératif austral de recherche en </w:t>
      </w:r>
      <w:r w:rsidR="005A4EBB" w:rsidRPr="00E77156">
        <w:rPr>
          <w:sz w:val="22"/>
          <w:szCs w:val="22"/>
        </w:rPr>
        <w:t>éducation</w:t>
      </w:r>
      <w:r w:rsidR="00A378A6" w:rsidRPr="00E77156">
        <w:rPr>
          <w:sz w:val="22"/>
          <w:szCs w:val="22"/>
        </w:rPr>
        <w:t>,</w:t>
      </w:r>
      <w:r w:rsidR="005A4EBB" w:rsidRPr="00E77156">
        <w:rPr>
          <w:sz w:val="22"/>
          <w:szCs w:val="22"/>
        </w:rPr>
        <w:t xml:space="preserve"> I</w:t>
      </w:r>
      <w:r w:rsidR="005A4EBB" w:rsidRPr="00E77156">
        <w:rPr>
          <w:i/>
          <w:sz w:val="22"/>
          <w:szCs w:val="22"/>
        </w:rPr>
        <w:t>care</w:t>
      </w:r>
      <w:r w:rsidR="005A4EBB" w:rsidRPr="00E77156">
        <w:rPr>
          <w:sz w:val="22"/>
          <w:szCs w:val="22"/>
        </w:rPr>
        <w:t xml:space="preserve"> </w:t>
      </w:r>
      <w:r w:rsidR="005A4EBB" w:rsidRPr="00224351">
        <w:rPr>
          <w:sz w:val="22"/>
          <w:szCs w:val="22"/>
          <w:highlight w:val="white"/>
        </w:rPr>
        <w:t>- EA 7389</w:t>
      </w:r>
    </w:p>
    <w:p w14:paraId="45A55C58" w14:textId="370E1553" w:rsidR="00C72E32" w:rsidRPr="00224351" w:rsidRDefault="00E77156">
      <w:pPr>
        <w:pStyle w:val="Normal1"/>
        <w:jc w:val="both"/>
        <w:rPr>
          <w:sz w:val="22"/>
          <w:szCs w:val="22"/>
          <w:highlight w:val="white"/>
        </w:rPr>
      </w:pPr>
      <w:proofErr w:type="spellStart"/>
      <w:r>
        <w:rPr>
          <w:sz w:val="22"/>
          <w:szCs w:val="22"/>
          <w:highlight w:val="white"/>
        </w:rPr>
        <w:t>Maryvette</w:t>
      </w:r>
      <w:proofErr w:type="spellEnd"/>
      <w:r>
        <w:rPr>
          <w:sz w:val="22"/>
          <w:szCs w:val="22"/>
          <w:highlight w:val="white"/>
        </w:rPr>
        <w:t xml:space="preserve"> BALCOU-DEBUSSCHE, p</w:t>
      </w:r>
      <w:r w:rsidR="005A4EBB" w:rsidRPr="00224351">
        <w:rPr>
          <w:sz w:val="22"/>
          <w:szCs w:val="22"/>
          <w:highlight w:val="white"/>
        </w:rPr>
        <w:t>rofesseure des Universités, ESPE / Université de La Réunion, I</w:t>
      </w:r>
      <w:r w:rsidR="005A4EBB" w:rsidRPr="00224351">
        <w:rPr>
          <w:i/>
          <w:sz w:val="22"/>
          <w:szCs w:val="22"/>
          <w:highlight w:val="white"/>
        </w:rPr>
        <w:t>care</w:t>
      </w:r>
      <w:r w:rsidR="005A4EBB" w:rsidRPr="00224351">
        <w:rPr>
          <w:sz w:val="22"/>
          <w:szCs w:val="22"/>
          <w:highlight w:val="white"/>
        </w:rPr>
        <w:t xml:space="preserve"> - EA 7389</w:t>
      </w:r>
    </w:p>
    <w:p w14:paraId="73D48085" w14:textId="0A4E42B2" w:rsidR="00C72E32" w:rsidRPr="00224351" w:rsidRDefault="005A4EBB">
      <w:pPr>
        <w:pStyle w:val="Normal1"/>
        <w:jc w:val="both"/>
        <w:rPr>
          <w:rFonts w:eastAsia="Arial"/>
          <w:highlight w:val="white"/>
        </w:rPr>
      </w:pPr>
      <w:r w:rsidRPr="00224351">
        <w:rPr>
          <w:sz w:val="22"/>
          <w:szCs w:val="22"/>
        </w:rPr>
        <w:t xml:space="preserve">Hervé BENOIT, </w:t>
      </w:r>
      <w:r w:rsidR="00224351" w:rsidRPr="00224351">
        <w:rPr>
          <w:sz w:val="22"/>
          <w:szCs w:val="22"/>
        </w:rPr>
        <w:t>INS HEA de Suresnes, Université Paris Lumiè</w:t>
      </w:r>
      <w:r w:rsidRPr="00224351">
        <w:rPr>
          <w:sz w:val="22"/>
          <w:szCs w:val="22"/>
        </w:rPr>
        <w:t>re</w:t>
      </w:r>
      <w:r w:rsidR="00EF30C2">
        <w:rPr>
          <w:sz w:val="22"/>
          <w:szCs w:val="22"/>
        </w:rPr>
        <w:t xml:space="preserve">, </w:t>
      </w:r>
      <w:r w:rsidRPr="00224351">
        <w:rPr>
          <w:sz w:val="22"/>
          <w:szCs w:val="22"/>
        </w:rPr>
        <w:t>Groupe de recherche s</w:t>
      </w:r>
      <w:r w:rsidR="00224351" w:rsidRPr="00224351">
        <w:rPr>
          <w:sz w:val="22"/>
          <w:szCs w:val="22"/>
        </w:rPr>
        <w:t>ur le handicap, l’accessibilité et les pratiques é</w:t>
      </w:r>
      <w:r w:rsidRPr="00224351">
        <w:rPr>
          <w:sz w:val="22"/>
          <w:szCs w:val="22"/>
        </w:rPr>
        <w:t>ducatives et scolaires (</w:t>
      </w:r>
      <w:proofErr w:type="spellStart"/>
      <w:r w:rsidRPr="00224351">
        <w:rPr>
          <w:sz w:val="22"/>
          <w:szCs w:val="22"/>
        </w:rPr>
        <w:t>Grhapes</w:t>
      </w:r>
      <w:proofErr w:type="spellEnd"/>
      <w:r w:rsidRPr="00224351">
        <w:rPr>
          <w:sz w:val="22"/>
          <w:szCs w:val="22"/>
        </w:rPr>
        <w:t>) – EA 7287</w:t>
      </w:r>
      <w:r w:rsidRPr="00224351">
        <w:rPr>
          <w:rFonts w:eastAsia="Arial"/>
          <w:sz w:val="24"/>
          <w:szCs w:val="24"/>
        </w:rPr>
        <w:t xml:space="preserve"> </w:t>
      </w:r>
    </w:p>
    <w:p w14:paraId="3A536561" w14:textId="7CF638E5" w:rsidR="00C72E32" w:rsidRPr="00224351" w:rsidRDefault="00224351">
      <w:pPr>
        <w:pStyle w:val="Normal1"/>
        <w:jc w:val="both"/>
        <w:rPr>
          <w:sz w:val="22"/>
          <w:szCs w:val="22"/>
          <w:highlight w:val="white"/>
        </w:rPr>
      </w:pPr>
      <w:r w:rsidRPr="00224351">
        <w:rPr>
          <w:rFonts w:eastAsia="Times"/>
          <w:sz w:val="22"/>
          <w:szCs w:val="22"/>
        </w:rPr>
        <w:t>Cé</w:t>
      </w:r>
      <w:r w:rsidR="005A4EBB" w:rsidRPr="00224351">
        <w:rPr>
          <w:rFonts w:eastAsia="Times"/>
          <w:sz w:val="22"/>
          <w:szCs w:val="22"/>
        </w:rPr>
        <w:t xml:space="preserve">line CHATENOUD, </w:t>
      </w:r>
      <w:r w:rsidR="00E77156">
        <w:rPr>
          <w:sz w:val="22"/>
          <w:szCs w:val="22"/>
          <w:highlight w:val="white"/>
        </w:rPr>
        <w:t>p</w:t>
      </w:r>
      <w:r w:rsidR="005A4EBB" w:rsidRPr="00224351">
        <w:rPr>
          <w:sz w:val="22"/>
          <w:szCs w:val="22"/>
          <w:highlight w:val="white"/>
        </w:rPr>
        <w:t>rofesseure titulaire, Université du Québec à Montréal (UQÀM), Centre d'études et de recherche pour favoriser l'apprentissage (</w:t>
      </w:r>
      <w:proofErr w:type="spellStart"/>
      <w:r w:rsidR="005A4EBB" w:rsidRPr="00224351">
        <w:rPr>
          <w:sz w:val="22"/>
          <w:szCs w:val="22"/>
          <w:highlight w:val="white"/>
        </w:rPr>
        <w:t>Cerfa</w:t>
      </w:r>
      <w:proofErr w:type="spellEnd"/>
      <w:r w:rsidR="005A4EBB" w:rsidRPr="00224351">
        <w:rPr>
          <w:sz w:val="22"/>
          <w:szCs w:val="22"/>
          <w:highlight w:val="white"/>
        </w:rPr>
        <w:t>)</w:t>
      </w:r>
    </w:p>
    <w:p w14:paraId="2C6505D8" w14:textId="2A7B81CA" w:rsidR="00C72E32" w:rsidRPr="00224351" w:rsidRDefault="005A4EBB">
      <w:pPr>
        <w:pStyle w:val="Normal1"/>
        <w:jc w:val="both"/>
        <w:rPr>
          <w:sz w:val="22"/>
          <w:szCs w:val="22"/>
          <w:highlight w:val="white"/>
        </w:rPr>
      </w:pPr>
      <w:r w:rsidRPr="00224351">
        <w:rPr>
          <w:sz w:val="22"/>
          <w:szCs w:val="22"/>
        </w:rPr>
        <w:t xml:space="preserve">Charles GARDOU, </w:t>
      </w:r>
      <w:r w:rsidR="00E77156">
        <w:rPr>
          <w:sz w:val="22"/>
          <w:szCs w:val="22"/>
          <w:highlight w:val="white"/>
        </w:rPr>
        <w:t>p</w:t>
      </w:r>
      <w:r w:rsidRPr="00224351">
        <w:rPr>
          <w:sz w:val="22"/>
          <w:szCs w:val="22"/>
          <w:highlight w:val="white"/>
        </w:rPr>
        <w:t>rofesseur des Universités, Université Lumière Lyon 2, Laboratoire Education, Cultures, Politiques - EA 4571</w:t>
      </w:r>
    </w:p>
    <w:p w14:paraId="3A9DED83" w14:textId="26C01D34" w:rsidR="00C72E32" w:rsidRPr="00224351" w:rsidRDefault="00E77156">
      <w:pPr>
        <w:pStyle w:val="Normal1"/>
        <w:jc w:val="both"/>
        <w:rPr>
          <w:sz w:val="22"/>
          <w:szCs w:val="22"/>
        </w:rPr>
      </w:pPr>
      <w:r>
        <w:rPr>
          <w:rFonts w:eastAsia="Times"/>
          <w:sz w:val="22"/>
          <w:szCs w:val="22"/>
        </w:rPr>
        <w:t>Corinne MÉRINI, m</w:t>
      </w:r>
      <w:r w:rsidR="005A4EBB" w:rsidRPr="00224351">
        <w:rPr>
          <w:rFonts w:eastAsia="Times"/>
          <w:sz w:val="22"/>
          <w:szCs w:val="22"/>
        </w:rPr>
        <w:t>aîtresse de conférences honoraire, ESPE /</w:t>
      </w:r>
      <w:r w:rsidR="00224351" w:rsidRPr="00224351">
        <w:rPr>
          <w:rFonts w:eastAsia="Times"/>
          <w:sz w:val="22"/>
          <w:szCs w:val="22"/>
        </w:rPr>
        <w:t xml:space="preserve"> Université</w:t>
      </w:r>
      <w:r w:rsidR="005A4EBB" w:rsidRPr="00224351">
        <w:rPr>
          <w:rFonts w:eastAsia="Times"/>
          <w:sz w:val="22"/>
          <w:szCs w:val="22"/>
        </w:rPr>
        <w:t xml:space="preserve"> Clermont-Auvergne, Laboratoire </w:t>
      </w:r>
      <w:proofErr w:type="spellStart"/>
      <w:r w:rsidR="005A4EBB" w:rsidRPr="00224351">
        <w:rPr>
          <w:rFonts w:eastAsia="Times"/>
          <w:sz w:val="22"/>
          <w:szCs w:val="22"/>
        </w:rPr>
        <w:t>AC</w:t>
      </w:r>
      <w:r w:rsidR="005A4EBB" w:rsidRPr="00224351">
        <w:rPr>
          <w:sz w:val="22"/>
          <w:szCs w:val="22"/>
        </w:rPr>
        <w:t>Té</w:t>
      </w:r>
      <w:proofErr w:type="spellEnd"/>
      <w:r w:rsidR="005A4EBB" w:rsidRPr="00224351">
        <w:rPr>
          <w:sz w:val="22"/>
          <w:szCs w:val="22"/>
        </w:rPr>
        <w:t xml:space="preserve"> </w:t>
      </w:r>
      <w:r w:rsidR="005A4EBB" w:rsidRPr="00224351">
        <w:rPr>
          <w:sz w:val="22"/>
          <w:szCs w:val="22"/>
          <w:highlight w:val="white"/>
        </w:rPr>
        <w:t>(Activité, Connaissance, Transmission, éducation) -EA 4281</w:t>
      </w:r>
    </w:p>
    <w:p w14:paraId="57AD7D5A" w14:textId="63214011" w:rsidR="00C72E32" w:rsidRPr="00224351" w:rsidRDefault="00E77156">
      <w:pPr>
        <w:pStyle w:val="Normal1"/>
        <w:jc w:val="both"/>
        <w:rPr>
          <w:sz w:val="22"/>
          <w:szCs w:val="22"/>
          <w:highlight w:val="white"/>
        </w:rPr>
      </w:pPr>
      <w:r>
        <w:rPr>
          <w:rFonts w:eastAsia="Times"/>
          <w:sz w:val="22"/>
          <w:szCs w:val="22"/>
        </w:rPr>
        <w:t>Daniel NICLOT, p</w:t>
      </w:r>
      <w:r w:rsidR="005A4EBB" w:rsidRPr="00224351">
        <w:rPr>
          <w:rFonts w:eastAsia="Times"/>
          <w:sz w:val="22"/>
          <w:szCs w:val="22"/>
        </w:rPr>
        <w:t>rofesseur Émérite, Université de Reims Champagne Ardenne, Centre d’Etudes et de Recherches sur les Emplois et les Professionnalisations (</w:t>
      </w:r>
      <w:proofErr w:type="spellStart"/>
      <w:r w:rsidR="005A4EBB" w:rsidRPr="00224351">
        <w:rPr>
          <w:rFonts w:eastAsia="Times"/>
          <w:sz w:val="22"/>
          <w:szCs w:val="22"/>
        </w:rPr>
        <w:t>Cérep</w:t>
      </w:r>
      <w:proofErr w:type="spellEnd"/>
      <w:r w:rsidR="005A4EBB" w:rsidRPr="00224351">
        <w:rPr>
          <w:rFonts w:eastAsia="Times"/>
          <w:sz w:val="22"/>
          <w:szCs w:val="22"/>
        </w:rPr>
        <w:t>) - EA 4692</w:t>
      </w:r>
    </w:p>
    <w:p w14:paraId="35AEB977" w14:textId="3144B477" w:rsidR="00C72E32" w:rsidRPr="00224351" w:rsidRDefault="00E77156">
      <w:pPr>
        <w:pStyle w:val="Normal1"/>
        <w:jc w:val="both"/>
        <w:rPr>
          <w:sz w:val="22"/>
          <w:szCs w:val="22"/>
          <w:highlight w:val="white"/>
        </w:rPr>
      </w:pPr>
      <w:r>
        <w:rPr>
          <w:sz w:val="22"/>
          <w:szCs w:val="22"/>
        </w:rPr>
        <w:t>Delphine ODIER-GUEDJ, p</w:t>
      </w:r>
      <w:r w:rsidR="005A4EBB" w:rsidRPr="00224351">
        <w:rPr>
          <w:sz w:val="22"/>
          <w:szCs w:val="22"/>
        </w:rPr>
        <w:t xml:space="preserve">rofesseure </w:t>
      </w:r>
      <w:r w:rsidR="005A4EBB" w:rsidRPr="00224351">
        <w:rPr>
          <w:sz w:val="22"/>
          <w:szCs w:val="22"/>
          <w:highlight w:val="white"/>
        </w:rPr>
        <w:t xml:space="preserve">titulaire, responsable du Laboratoire d'analyses interactionnelles, Université du Québec à Montréal (UQÀM), </w:t>
      </w:r>
      <w:proofErr w:type="spellStart"/>
      <w:r w:rsidR="005A4EBB" w:rsidRPr="00224351">
        <w:rPr>
          <w:sz w:val="22"/>
          <w:szCs w:val="22"/>
          <w:highlight w:val="white"/>
        </w:rPr>
        <w:t>Cerfa</w:t>
      </w:r>
      <w:proofErr w:type="spellEnd"/>
    </w:p>
    <w:p w14:paraId="0B0DE6EC" w14:textId="7C838E81" w:rsidR="00C72E32" w:rsidRPr="00E77156" w:rsidRDefault="00CB32C8">
      <w:pPr>
        <w:pStyle w:val="Normal1"/>
        <w:jc w:val="both"/>
        <w:rPr>
          <w:rFonts w:eastAsia="Times"/>
          <w:sz w:val="22"/>
          <w:szCs w:val="22"/>
        </w:rPr>
      </w:pPr>
      <w:r>
        <w:rPr>
          <w:sz w:val="22"/>
          <w:szCs w:val="22"/>
          <w:highlight w:val="white"/>
        </w:rPr>
        <w:t>Christian OLLIVIER, p</w:t>
      </w:r>
      <w:r w:rsidR="005A4EBB" w:rsidRPr="00224351">
        <w:rPr>
          <w:sz w:val="22"/>
          <w:szCs w:val="22"/>
          <w:highlight w:val="white"/>
        </w:rPr>
        <w:t>rofesseur des Universités, ESPE / Université de La Réunion</w:t>
      </w:r>
      <w:r w:rsidR="005A4EBB" w:rsidRPr="00E77156">
        <w:rPr>
          <w:sz w:val="22"/>
          <w:szCs w:val="22"/>
        </w:rPr>
        <w:t xml:space="preserve">, </w:t>
      </w:r>
      <w:r w:rsidR="00A167E4" w:rsidRPr="00E77156">
        <w:rPr>
          <w:sz w:val="22"/>
          <w:szCs w:val="22"/>
        </w:rPr>
        <w:t xml:space="preserve">Institut coopératif austral de recherche en </w:t>
      </w:r>
      <w:proofErr w:type="spellStart"/>
      <w:r w:rsidR="00A167E4" w:rsidRPr="00E77156">
        <w:rPr>
          <w:sz w:val="22"/>
          <w:szCs w:val="22"/>
        </w:rPr>
        <w:t>éducation</w:t>
      </w:r>
      <w:proofErr w:type="gramStart"/>
      <w:r w:rsidR="00A167E4" w:rsidRPr="00E77156">
        <w:rPr>
          <w:sz w:val="22"/>
          <w:szCs w:val="22"/>
        </w:rPr>
        <w:t>,</w:t>
      </w:r>
      <w:r w:rsidR="005A4EBB" w:rsidRPr="00E77156">
        <w:rPr>
          <w:sz w:val="22"/>
          <w:szCs w:val="22"/>
        </w:rPr>
        <w:t>I</w:t>
      </w:r>
      <w:r w:rsidR="005A4EBB" w:rsidRPr="00E77156">
        <w:rPr>
          <w:i/>
          <w:sz w:val="22"/>
          <w:szCs w:val="22"/>
        </w:rPr>
        <w:t>care</w:t>
      </w:r>
      <w:proofErr w:type="spellEnd"/>
      <w:proofErr w:type="gramEnd"/>
      <w:r w:rsidR="005A4EBB" w:rsidRPr="00E77156">
        <w:rPr>
          <w:sz w:val="22"/>
          <w:szCs w:val="22"/>
        </w:rPr>
        <w:t xml:space="preserve"> - EA 7389</w:t>
      </w:r>
    </w:p>
    <w:p w14:paraId="2F60934C" w14:textId="18EE4D18" w:rsidR="00C72E32" w:rsidRPr="00224351" w:rsidRDefault="00CB32C8">
      <w:pPr>
        <w:pStyle w:val="Normal1"/>
        <w:jc w:val="both"/>
        <w:rPr>
          <w:rFonts w:eastAsia="Times"/>
          <w:sz w:val="22"/>
          <w:szCs w:val="22"/>
        </w:rPr>
      </w:pPr>
      <w:r>
        <w:rPr>
          <w:rFonts w:eastAsia="Times"/>
          <w:sz w:val="22"/>
          <w:szCs w:val="22"/>
        </w:rPr>
        <w:t>Liliane PELLETIER, m</w:t>
      </w:r>
      <w:r w:rsidR="005A4EBB" w:rsidRPr="00E77156">
        <w:rPr>
          <w:rFonts w:eastAsia="Times"/>
          <w:sz w:val="22"/>
          <w:szCs w:val="22"/>
        </w:rPr>
        <w:t xml:space="preserve">aîtresse de conférences, </w:t>
      </w:r>
      <w:r w:rsidR="005A4EBB" w:rsidRPr="00E77156">
        <w:rPr>
          <w:sz w:val="22"/>
          <w:szCs w:val="22"/>
        </w:rPr>
        <w:t>ESPE / Université de La Réunion,</w:t>
      </w:r>
      <w:r w:rsidR="00A167E4" w:rsidRPr="00E77156">
        <w:rPr>
          <w:sz w:val="22"/>
          <w:szCs w:val="22"/>
        </w:rPr>
        <w:t xml:space="preserve"> Institut coopératif austral de recherche en éducation,</w:t>
      </w:r>
      <w:r w:rsidR="005A4EBB" w:rsidRPr="00E77156">
        <w:rPr>
          <w:sz w:val="22"/>
          <w:szCs w:val="22"/>
        </w:rPr>
        <w:t xml:space="preserve"> I</w:t>
      </w:r>
      <w:r w:rsidR="005A4EBB" w:rsidRPr="00E77156">
        <w:rPr>
          <w:i/>
          <w:sz w:val="22"/>
          <w:szCs w:val="22"/>
        </w:rPr>
        <w:t>care</w:t>
      </w:r>
      <w:r w:rsidR="005A4EBB" w:rsidRPr="00E77156">
        <w:rPr>
          <w:sz w:val="22"/>
          <w:szCs w:val="22"/>
        </w:rPr>
        <w:t xml:space="preserve"> - EA 7389, </w:t>
      </w:r>
      <w:r w:rsidR="005A4EBB" w:rsidRPr="00E77156">
        <w:rPr>
          <w:rFonts w:eastAsia="Times"/>
          <w:sz w:val="22"/>
          <w:szCs w:val="22"/>
        </w:rPr>
        <w:t>porteuse du projet de recherche “Vers</w:t>
      </w:r>
      <w:r w:rsidR="005A4EBB" w:rsidRPr="00224351">
        <w:rPr>
          <w:rFonts w:eastAsia="Times"/>
          <w:sz w:val="22"/>
          <w:szCs w:val="22"/>
        </w:rPr>
        <w:t xml:space="preserve"> une société inclusive”</w:t>
      </w:r>
    </w:p>
    <w:p w14:paraId="26FFA0DB" w14:textId="510777A7" w:rsidR="00C72E32" w:rsidRPr="00224351" w:rsidRDefault="00CB32C8">
      <w:pPr>
        <w:pStyle w:val="Normal1"/>
        <w:jc w:val="both"/>
        <w:rPr>
          <w:rFonts w:eastAsia="Times"/>
          <w:sz w:val="22"/>
          <w:szCs w:val="22"/>
        </w:rPr>
      </w:pPr>
      <w:r>
        <w:rPr>
          <w:rFonts w:eastAsia="Times"/>
          <w:sz w:val="22"/>
          <w:szCs w:val="22"/>
        </w:rPr>
        <w:t>Thierry PHILIPPOT, m</w:t>
      </w:r>
      <w:r w:rsidR="005A4EBB" w:rsidRPr="00224351">
        <w:rPr>
          <w:rFonts w:eastAsia="Times"/>
          <w:sz w:val="22"/>
          <w:szCs w:val="22"/>
        </w:rPr>
        <w:t>a</w:t>
      </w:r>
      <w:r w:rsidR="00224351" w:rsidRPr="00224351">
        <w:rPr>
          <w:rFonts w:eastAsia="Times"/>
          <w:sz w:val="22"/>
          <w:szCs w:val="22"/>
        </w:rPr>
        <w:t>ître de conférences, Université</w:t>
      </w:r>
      <w:r w:rsidR="005A4EBB" w:rsidRPr="00224351">
        <w:rPr>
          <w:rFonts w:eastAsia="Times"/>
          <w:sz w:val="22"/>
          <w:szCs w:val="22"/>
        </w:rPr>
        <w:t xml:space="preserve"> de Reims Champagne Ardenne, Centre d’Etudes et de Recherches sur les Emplois </w:t>
      </w:r>
      <w:r w:rsidR="00224351" w:rsidRPr="00224351">
        <w:rPr>
          <w:rFonts w:eastAsia="Times"/>
          <w:sz w:val="22"/>
          <w:szCs w:val="22"/>
        </w:rPr>
        <w:t>et les Professionnalisations (</w:t>
      </w:r>
      <w:proofErr w:type="spellStart"/>
      <w:r w:rsidR="00224351" w:rsidRPr="00224351">
        <w:rPr>
          <w:rFonts w:eastAsia="Times"/>
          <w:sz w:val="22"/>
          <w:szCs w:val="22"/>
        </w:rPr>
        <w:t>Cé</w:t>
      </w:r>
      <w:r w:rsidR="005A4EBB" w:rsidRPr="00224351">
        <w:rPr>
          <w:rFonts w:eastAsia="Times"/>
          <w:sz w:val="22"/>
          <w:szCs w:val="22"/>
        </w:rPr>
        <w:t>rep</w:t>
      </w:r>
      <w:proofErr w:type="spellEnd"/>
      <w:r w:rsidR="005A4EBB" w:rsidRPr="00224351">
        <w:rPr>
          <w:rFonts w:eastAsia="Times"/>
          <w:sz w:val="22"/>
          <w:szCs w:val="22"/>
        </w:rPr>
        <w:t>) - EA 4692</w:t>
      </w:r>
    </w:p>
    <w:p w14:paraId="37CAA7A8" w14:textId="61D2C140" w:rsidR="00C72E32" w:rsidRPr="00E77156" w:rsidRDefault="005A4EBB">
      <w:pPr>
        <w:pStyle w:val="Normal1"/>
        <w:jc w:val="both"/>
        <w:rPr>
          <w:sz w:val="22"/>
          <w:szCs w:val="22"/>
        </w:rPr>
      </w:pPr>
      <w:r w:rsidRPr="00224351">
        <w:rPr>
          <w:rFonts w:eastAsia="Times"/>
          <w:sz w:val="22"/>
          <w:szCs w:val="22"/>
        </w:rPr>
        <w:t xml:space="preserve">Serge THOMAZET, </w:t>
      </w:r>
      <w:r w:rsidRPr="00224351">
        <w:rPr>
          <w:sz w:val="22"/>
          <w:szCs w:val="22"/>
          <w:highlight w:val="white"/>
        </w:rPr>
        <w:t xml:space="preserve">maître de </w:t>
      </w:r>
      <w:r w:rsidRPr="00E77156">
        <w:rPr>
          <w:sz w:val="22"/>
          <w:szCs w:val="22"/>
        </w:rPr>
        <w:t>conférence</w:t>
      </w:r>
      <w:r w:rsidR="00A167E4" w:rsidRPr="00E77156">
        <w:rPr>
          <w:sz w:val="22"/>
          <w:szCs w:val="22"/>
        </w:rPr>
        <w:t>s</w:t>
      </w:r>
      <w:r w:rsidRPr="00E77156">
        <w:rPr>
          <w:sz w:val="22"/>
          <w:szCs w:val="22"/>
        </w:rPr>
        <w:t xml:space="preserve">, </w:t>
      </w:r>
      <w:r w:rsidR="00224351" w:rsidRPr="00E77156">
        <w:rPr>
          <w:rFonts w:eastAsia="Times"/>
          <w:sz w:val="22"/>
          <w:szCs w:val="22"/>
        </w:rPr>
        <w:t xml:space="preserve">ESPE / Université </w:t>
      </w:r>
      <w:r w:rsidRPr="00E77156">
        <w:rPr>
          <w:rFonts w:eastAsia="Times"/>
          <w:sz w:val="22"/>
          <w:szCs w:val="22"/>
        </w:rPr>
        <w:t xml:space="preserve">Clermont-Auvergne, Laboratoire </w:t>
      </w:r>
      <w:proofErr w:type="spellStart"/>
      <w:r w:rsidRPr="00E77156">
        <w:rPr>
          <w:rFonts w:eastAsia="Times"/>
          <w:sz w:val="22"/>
          <w:szCs w:val="22"/>
        </w:rPr>
        <w:t>AC</w:t>
      </w:r>
      <w:r w:rsidRPr="00E77156">
        <w:rPr>
          <w:sz w:val="22"/>
          <w:szCs w:val="22"/>
        </w:rPr>
        <w:t>Té</w:t>
      </w:r>
      <w:proofErr w:type="spellEnd"/>
      <w:r w:rsidRPr="00E77156">
        <w:rPr>
          <w:sz w:val="22"/>
          <w:szCs w:val="22"/>
        </w:rPr>
        <w:t xml:space="preserve"> (Activité, Connaissance, Transmission, éducation) -EA 4281</w:t>
      </w:r>
    </w:p>
    <w:p w14:paraId="748EB769" w14:textId="03EDE3FA" w:rsidR="00C72E32" w:rsidRPr="00E77156" w:rsidRDefault="00CB32C8">
      <w:pPr>
        <w:pStyle w:val="Normal1"/>
        <w:jc w:val="both"/>
        <w:rPr>
          <w:rFonts w:eastAsia="Roboto"/>
          <w:sz w:val="24"/>
          <w:szCs w:val="24"/>
        </w:rPr>
      </w:pPr>
      <w:r>
        <w:rPr>
          <w:sz w:val="22"/>
          <w:szCs w:val="22"/>
        </w:rPr>
        <w:t>Nathalie TREPANIER, p</w:t>
      </w:r>
      <w:r w:rsidR="005A4EBB" w:rsidRPr="00E77156">
        <w:rPr>
          <w:sz w:val="22"/>
          <w:szCs w:val="22"/>
        </w:rPr>
        <w:t>rofesseure titulaire, Université de Montréal, Laboratoire international sur l’inclusion scolaire (LISIS)</w:t>
      </w:r>
    </w:p>
    <w:p w14:paraId="23EB73E0" w14:textId="02954AA8" w:rsidR="00C72E32" w:rsidRDefault="00CB32C8">
      <w:pPr>
        <w:pStyle w:val="Normal1"/>
        <w:jc w:val="both"/>
        <w:rPr>
          <w:sz w:val="22"/>
          <w:szCs w:val="22"/>
        </w:rPr>
      </w:pPr>
      <w:r>
        <w:rPr>
          <w:sz w:val="22"/>
          <w:szCs w:val="22"/>
        </w:rPr>
        <w:t>Frédéric TUPIN, p</w:t>
      </w:r>
      <w:r w:rsidR="005A4EBB" w:rsidRPr="00E77156">
        <w:rPr>
          <w:sz w:val="22"/>
          <w:szCs w:val="22"/>
        </w:rPr>
        <w:t xml:space="preserve">rofesseur des Universités, ESPE / Université de La Réunion, </w:t>
      </w:r>
      <w:r w:rsidR="00A167E4" w:rsidRPr="00E77156">
        <w:rPr>
          <w:sz w:val="22"/>
          <w:szCs w:val="22"/>
        </w:rPr>
        <w:t xml:space="preserve">Institut coopératif austral de recherche en éducation, </w:t>
      </w:r>
      <w:r w:rsidR="005A4EBB" w:rsidRPr="00E77156">
        <w:rPr>
          <w:sz w:val="22"/>
          <w:szCs w:val="22"/>
        </w:rPr>
        <w:t>I</w:t>
      </w:r>
      <w:r w:rsidR="005A4EBB" w:rsidRPr="00E77156">
        <w:rPr>
          <w:i/>
          <w:sz w:val="22"/>
          <w:szCs w:val="22"/>
        </w:rPr>
        <w:t>care</w:t>
      </w:r>
      <w:r w:rsidR="005A4EBB" w:rsidRPr="00E77156">
        <w:rPr>
          <w:sz w:val="22"/>
          <w:szCs w:val="22"/>
        </w:rPr>
        <w:t xml:space="preserve"> - EA 7389</w:t>
      </w:r>
    </w:p>
    <w:p w14:paraId="2ABAF05E" w14:textId="77777777" w:rsidR="00881262" w:rsidRPr="00224351" w:rsidRDefault="00881262">
      <w:pPr>
        <w:pStyle w:val="Normal1"/>
        <w:jc w:val="both"/>
        <w:rPr>
          <w:rFonts w:eastAsia="Times"/>
          <w:sz w:val="22"/>
          <w:szCs w:val="22"/>
        </w:rPr>
      </w:pPr>
    </w:p>
    <w:p w14:paraId="113D018A" w14:textId="77777777" w:rsidR="00881262" w:rsidRDefault="00881262" w:rsidP="00881262">
      <w:pPr>
        <w:pStyle w:val="Normal1"/>
        <w:jc w:val="both"/>
        <w:rPr>
          <w:sz w:val="22"/>
          <w:szCs w:val="22"/>
          <w:u w:val="single"/>
        </w:rPr>
      </w:pPr>
      <w:r>
        <w:rPr>
          <w:sz w:val="22"/>
          <w:szCs w:val="22"/>
          <w:u w:val="single"/>
        </w:rPr>
        <w:t xml:space="preserve">Comité organisateur : </w:t>
      </w:r>
    </w:p>
    <w:p w14:paraId="6C70CE57" w14:textId="77777777" w:rsidR="00881262" w:rsidRPr="00E77156" w:rsidRDefault="00881262" w:rsidP="00881262">
      <w:pPr>
        <w:pStyle w:val="Normal1"/>
        <w:jc w:val="both"/>
        <w:rPr>
          <w:sz w:val="22"/>
          <w:szCs w:val="22"/>
        </w:rPr>
      </w:pPr>
      <w:r>
        <w:rPr>
          <w:sz w:val="22"/>
          <w:szCs w:val="22"/>
        </w:rPr>
        <w:t xml:space="preserve">Marie-Laure BARDY, M2 MEEF Recherche, </w:t>
      </w:r>
      <w:r w:rsidRPr="00E77156">
        <w:rPr>
          <w:sz w:val="22"/>
          <w:szCs w:val="22"/>
        </w:rPr>
        <w:t xml:space="preserve">ESPE /Université de La Réunion </w:t>
      </w:r>
    </w:p>
    <w:p w14:paraId="3EA8DD30" w14:textId="77777777" w:rsidR="00881262" w:rsidRPr="00E77156" w:rsidRDefault="00881262" w:rsidP="00881262">
      <w:pPr>
        <w:pStyle w:val="Normal1"/>
        <w:jc w:val="both"/>
        <w:rPr>
          <w:sz w:val="22"/>
          <w:szCs w:val="22"/>
        </w:rPr>
      </w:pPr>
      <w:r w:rsidRPr="00E77156">
        <w:rPr>
          <w:sz w:val="22"/>
          <w:szCs w:val="22"/>
        </w:rPr>
        <w:t>Thierry GAILLAT, MCF 7</w:t>
      </w:r>
      <w:r w:rsidRPr="00E77156">
        <w:rPr>
          <w:sz w:val="22"/>
          <w:szCs w:val="22"/>
          <w:vertAlign w:val="superscript"/>
        </w:rPr>
        <w:t>ème</w:t>
      </w:r>
      <w:r w:rsidRPr="00E77156">
        <w:rPr>
          <w:sz w:val="22"/>
          <w:szCs w:val="22"/>
        </w:rPr>
        <w:t xml:space="preserve"> section, I</w:t>
      </w:r>
      <w:r w:rsidRPr="00E77156">
        <w:rPr>
          <w:i/>
          <w:sz w:val="22"/>
          <w:szCs w:val="22"/>
        </w:rPr>
        <w:t>care</w:t>
      </w:r>
      <w:r w:rsidRPr="00E77156">
        <w:rPr>
          <w:sz w:val="22"/>
          <w:szCs w:val="22"/>
        </w:rPr>
        <w:t xml:space="preserve"> (EA 7389), Université de La Réunion </w:t>
      </w:r>
    </w:p>
    <w:p w14:paraId="6F3A3E65" w14:textId="77777777" w:rsidR="00881262" w:rsidRPr="00E77156" w:rsidRDefault="00881262" w:rsidP="00881262">
      <w:pPr>
        <w:pStyle w:val="Normal1"/>
        <w:jc w:val="both"/>
        <w:rPr>
          <w:sz w:val="22"/>
          <w:szCs w:val="22"/>
        </w:rPr>
      </w:pPr>
      <w:r w:rsidRPr="00E77156">
        <w:rPr>
          <w:sz w:val="22"/>
          <w:szCs w:val="22"/>
        </w:rPr>
        <w:t>Jacques KERNEIS, MCF 70</w:t>
      </w:r>
      <w:r w:rsidRPr="00E77156">
        <w:rPr>
          <w:sz w:val="22"/>
          <w:szCs w:val="22"/>
          <w:vertAlign w:val="superscript"/>
        </w:rPr>
        <w:t>ème</w:t>
      </w:r>
      <w:r w:rsidRPr="00E77156">
        <w:rPr>
          <w:sz w:val="22"/>
          <w:szCs w:val="22"/>
        </w:rPr>
        <w:t xml:space="preserve"> section, I</w:t>
      </w:r>
      <w:r w:rsidRPr="00E77156">
        <w:rPr>
          <w:i/>
          <w:sz w:val="22"/>
          <w:szCs w:val="22"/>
        </w:rPr>
        <w:t>care</w:t>
      </w:r>
      <w:r w:rsidRPr="00E77156">
        <w:rPr>
          <w:sz w:val="22"/>
          <w:szCs w:val="22"/>
        </w:rPr>
        <w:t xml:space="preserve"> (EA 7389), Centre Universitaire de Formation de Mayotte (CUFR)</w:t>
      </w:r>
    </w:p>
    <w:p w14:paraId="28789F3B" w14:textId="77777777" w:rsidR="00881262" w:rsidRPr="00E77156" w:rsidRDefault="00881262" w:rsidP="00881262">
      <w:pPr>
        <w:pStyle w:val="Normal1"/>
        <w:jc w:val="both"/>
        <w:rPr>
          <w:sz w:val="22"/>
          <w:szCs w:val="22"/>
        </w:rPr>
      </w:pPr>
      <w:r w:rsidRPr="00E77156">
        <w:rPr>
          <w:sz w:val="22"/>
          <w:szCs w:val="22"/>
        </w:rPr>
        <w:t xml:space="preserve">Cécile PEDRO, M2 MEEF Recherche, ESPE / Université de La Réunion </w:t>
      </w:r>
    </w:p>
    <w:p w14:paraId="36815BB2" w14:textId="77777777" w:rsidR="00881262" w:rsidRDefault="00881262" w:rsidP="00881262">
      <w:pPr>
        <w:pStyle w:val="Normal1"/>
        <w:jc w:val="both"/>
        <w:rPr>
          <w:sz w:val="22"/>
          <w:szCs w:val="22"/>
        </w:rPr>
      </w:pPr>
      <w:r w:rsidRPr="00E77156">
        <w:rPr>
          <w:sz w:val="22"/>
          <w:szCs w:val="22"/>
        </w:rPr>
        <w:t>Liliane PELLETIER, MCF 70</w:t>
      </w:r>
      <w:r w:rsidRPr="00E77156">
        <w:rPr>
          <w:sz w:val="22"/>
          <w:szCs w:val="22"/>
          <w:vertAlign w:val="superscript"/>
        </w:rPr>
        <w:t xml:space="preserve">ème </w:t>
      </w:r>
      <w:r w:rsidRPr="00E77156">
        <w:rPr>
          <w:sz w:val="22"/>
          <w:szCs w:val="22"/>
        </w:rPr>
        <w:t>section, I</w:t>
      </w:r>
      <w:r w:rsidRPr="00E77156">
        <w:rPr>
          <w:i/>
          <w:sz w:val="22"/>
          <w:szCs w:val="22"/>
        </w:rPr>
        <w:t>care</w:t>
      </w:r>
      <w:r w:rsidRPr="00E77156">
        <w:rPr>
          <w:sz w:val="22"/>
          <w:szCs w:val="22"/>
        </w:rPr>
        <w:t xml:space="preserve"> (EA 7389), ESPE /</w:t>
      </w:r>
      <w:r>
        <w:rPr>
          <w:sz w:val="22"/>
          <w:szCs w:val="22"/>
        </w:rPr>
        <w:t xml:space="preserve">Université de La Réunion </w:t>
      </w:r>
    </w:p>
    <w:p w14:paraId="1BA79D86" w14:textId="77777777" w:rsidR="00881262" w:rsidRDefault="00881262" w:rsidP="00881262">
      <w:pPr>
        <w:pStyle w:val="Normal1"/>
        <w:jc w:val="both"/>
        <w:rPr>
          <w:sz w:val="22"/>
          <w:szCs w:val="22"/>
        </w:rPr>
      </w:pPr>
      <w:r>
        <w:rPr>
          <w:sz w:val="22"/>
          <w:szCs w:val="22"/>
        </w:rPr>
        <w:t>Christian PETIT, docteur, 16</w:t>
      </w:r>
      <w:r>
        <w:rPr>
          <w:sz w:val="22"/>
          <w:szCs w:val="22"/>
          <w:vertAlign w:val="superscript"/>
        </w:rPr>
        <w:t>ème</w:t>
      </w:r>
      <w:r>
        <w:rPr>
          <w:sz w:val="22"/>
          <w:szCs w:val="22"/>
        </w:rPr>
        <w:t>- 70</w:t>
      </w:r>
      <w:r>
        <w:rPr>
          <w:sz w:val="22"/>
          <w:szCs w:val="22"/>
          <w:vertAlign w:val="superscript"/>
        </w:rPr>
        <w:t>ème</w:t>
      </w:r>
      <w:r>
        <w:rPr>
          <w:sz w:val="22"/>
          <w:szCs w:val="22"/>
        </w:rPr>
        <w:t xml:space="preserve"> sections, chercheur associé I</w:t>
      </w:r>
      <w:r>
        <w:rPr>
          <w:i/>
          <w:sz w:val="22"/>
          <w:szCs w:val="22"/>
        </w:rPr>
        <w:t>care</w:t>
      </w:r>
      <w:r>
        <w:rPr>
          <w:sz w:val="22"/>
          <w:szCs w:val="22"/>
        </w:rPr>
        <w:t xml:space="preserve"> (EA 7389), Université de La Réunion </w:t>
      </w:r>
    </w:p>
    <w:p w14:paraId="0852D9B3" w14:textId="77777777" w:rsidR="00881262" w:rsidRDefault="00881262" w:rsidP="00881262">
      <w:pPr>
        <w:pStyle w:val="Normal1"/>
        <w:jc w:val="both"/>
        <w:rPr>
          <w:sz w:val="22"/>
          <w:szCs w:val="22"/>
        </w:rPr>
      </w:pPr>
      <w:r>
        <w:rPr>
          <w:sz w:val="22"/>
          <w:szCs w:val="22"/>
        </w:rPr>
        <w:t>Flavie PLANTE - docteure, 71</w:t>
      </w:r>
      <w:r>
        <w:rPr>
          <w:sz w:val="22"/>
          <w:szCs w:val="22"/>
          <w:vertAlign w:val="superscript"/>
        </w:rPr>
        <w:t>ème</w:t>
      </w:r>
      <w:r>
        <w:rPr>
          <w:sz w:val="22"/>
          <w:szCs w:val="22"/>
        </w:rPr>
        <w:t xml:space="preserve"> section, chercheuse associée I</w:t>
      </w:r>
      <w:r>
        <w:rPr>
          <w:i/>
          <w:sz w:val="22"/>
          <w:szCs w:val="22"/>
        </w:rPr>
        <w:t>care</w:t>
      </w:r>
      <w:r>
        <w:rPr>
          <w:sz w:val="22"/>
          <w:szCs w:val="22"/>
        </w:rPr>
        <w:t xml:space="preserve"> (EA 73 89), Université de La Réunion et mission de recherche à l’</w:t>
      </w:r>
      <w:r>
        <w:rPr>
          <w:sz w:val="22"/>
          <w:szCs w:val="22"/>
          <w:highlight w:val="white"/>
        </w:rPr>
        <w:t>É</w:t>
      </w:r>
      <w:r>
        <w:rPr>
          <w:sz w:val="22"/>
          <w:szCs w:val="22"/>
        </w:rPr>
        <w:t xml:space="preserve">cole des Métiers </w:t>
      </w:r>
      <w:r>
        <w:rPr>
          <w:sz w:val="22"/>
          <w:szCs w:val="22"/>
          <w:highlight w:val="white"/>
        </w:rPr>
        <w:t>d'Accompagnement de la Personne (EMAP)</w:t>
      </w:r>
    </w:p>
    <w:p w14:paraId="6D766E75" w14:textId="77777777" w:rsidR="00881262" w:rsidRDefault="00881262" w:rsidP="00881262">
      <w:pPr>
        <w:pStyle w:val="Normal1"/>
        <w:jc w:val="both"/>
        <w:rPr>
          <w:sz w:val="22"/>
          <w:szCs w:val="22"/>
        </w:rPr>
      </w:pPr>
      <w:r>
        <w:rPr>
          <w:sz w:val="22"/>
          <w:szCs w:val="22"/>
        </w:rPr>
        <w:t>Maryvonne PRIOLET, MCF 70</w:t>
      </w:r>
      <w:r>
        <w:rPr>
          <w:sz w:val="22"/>
          <w:szCs w:val="22"/>
          <w:vertAlign w:val="superscript"/>
        </w:rPr>
        <w:t>ème</w:t>
      </w:r>
      <w:r>
        <w:rPr>
          <w:sz w:val="22"/>
          <w:szCs w:val="22"/>
        </w:rPr>
        <w:t xml:space="preserve"> section, I</w:t>
      </w:r>
      <w:r>
        <w:rPr>
          <w:i/>
          <w:sz w:val="22"/>
          <w:szCs w:val="22"/>
        </w:rPr>
        <w:t>care</w:t>
      </w:r>
      <w:r>
        <w:rPr>
          <w:sz w:val="22"/>
          <w:szCs w:val="22"/>
        </w:rPr>
        <w:t xml:space="preserve"> (EA 7389), CUFR de Mayotte</w:t>
      </w:r>
    </w:p>
    <w:p w14:paraId="737874D0" w14:textId="77777777" w:rsidR="00881262" w:rsidRPr="00E77156" w:rsidRDefault="00881262" w:rsidP="00881262">
      <w:pPr>
        <w:pStyle w:val="Normal1"/>
        <w:jc w:val="both"/>
        <w:rPr>
          <w:sz w:val="22"/>
          <w:szCs w:val="22"/>
        </w:rPr>
      </w:pPr>
      <w:r>
        <w:rPr>
          <w:sz w:val="22"/>
          <w:szCs w:val="22"/>
        </w:rPr>
        <w:t xml:space="preserve">Aurore SALVAN, </w:t>
      </w:r>
      <w:r w:rsidRPr="00E77156">
        <w:rPr>
          <w:sz w:val="22"/>
          <w:szCs w:val="22"/>
        </w:rPr>
        <w:t xml:space="preserve">M1 MEEF Recherche, ESPE /Université de La Réunion </w:t>
      </w:r>
    </w:p>
    <w:p w14:paraId="6F264892" w14:textId="77777777" w:rsidR="00881262" w:rsidRDefault="00881262" w:rsidP="00881262">
      <w:pPr>
        <w:pStyle w:val="Normal1"/>
        <w:jc w:val="both"/>
        <w:rPr>
          <w:sz w:val="22"/>
          <w:szCs w:val="22"/>
        </w:rPr>
      </w:pPr>
      <w:r w:rsidRPr="00E77156">
        <w:rPr>
          <w:sz w:val="22"/>
          <w:szCs w:val="22"/>
        </w:rPr>
        <w:t>Michaël VAUTHIER, MCF 16</w:t>
      </w:r>
      <w:r w:rsidRPr="00E77156">
        <w:rPr>
          <w:sz w:val="22"/>
          <w:szCs w:val="22"/>
          <w:vertAlign w:val="superscript"/>
        </w:rPr>
        <w:t xml:space="preserve">ème </w:t>
      </w:r>
      <w:r w:rsidRPr="00E77156">
        <w:rPr>
          <w:sz w:val="22"/>
          <w:szCs w:val="22"/>
        </w:rPr>
        <w:t>section, I</w:t>
      </w:r>
      <w:r w:rsidRPr="00E77156">
        <w:rPr>
          <w:i/>
          <w:sz w:val="22"/>
          <w:szCs w:val="22"/>
        </w:rPr>
        <w:t>care</w:t>
      </w:r>
      <w:r w:rsidRPr="00E77156">
        <w:rPr>
          <w:sz w:val="22"/>
          <w:szCs w:val="22"/>
        </w:rPr>
        <w:t xml:space="preserve"> (EA 7389), ESPE /Université</w:t>
      </w:r>
      <w:r>
        <w:rPr>
          <w:sz w:val="22"/>
          <w:szCs w:val="22"/>
        </w:rPr>
        <w:t xml:space="preserve"> de La Réunion </w:t>
      </w:r>
    </w:p>
    <w:p w14:paraId="190FE125" w14:textId="77777777" w:rsidR="00881262" w:rsidRDefault="00881262">
      <w:pPr>
        <w:pStyle w:val="Normal1"/>
        <w:jc w:val="both"/>
        <w:rPr>
          <w:color w:val="FF0000"/>
          <w:sz w:val="22"/>
          <w:szCs w:val="22"/>
        </w:rPr>
      </w:pPr>
    </w:p>
    <w:p w14:paraId="16FC557A" w14:textId="09B067F9" w:rsidR="00E63FA3" w:rsidRPr="00D01797" w:rsidRDefault="00D01797">
      <w:pPr>
        <w:pStyle w:val="Normal1"/>
        <w:jc w:val="both"/>
        <w:rPr>
          <w:color w:val="auto"/>
          <w:sz w:val="22"/>
          <w:szCs w:val="22"/>
        </w:rPr>
      </w:pPr>
      <w:r w:rsidRPr="00D01797">
        <w:rPr>
          <w:color w:val="auto"/>
          <w:sz w:val="22"/>
          <w:szCs w:val="22"/>
        </w:rPr>
        <w:t xml:space="preserve">Pour plus de renseignements : </w:t>
      </w:r>
      <w:hyperlink r:id="rId11" w:history="1">
        <w:r w:rsidR="00E63FA3" w:rsidRPr="008B3912">
          <w:rPr>
            <w:rStyle w:val="Lienhypertexte"/>
            <w:sz w:val="22"/>
            <w:szCs w:val="22"/>
          </w:rPr>
          <w:t>http://icare.univ-reunion.fr/</w:t>
        </w:r>
      </w:hyperlink>
      <w:bookmarkStart w:id="0" w:name="_GoBack"/>
      <w:bookmarkEnd w:id="0"/>
    </w:p>
    <w:sectPr w:rsidR="00E63FA3" w:rsidRPr="00D01797" w:rsidSect="00881262">
      <w:footerReference w:type="default" r:id="rId12"/>
      <w:pgSz w:w="11906" w:h="16838"/>
      <w:pgMar w:top="1134" w:right="1418" w:bottom="1134" w:left="1134" w:header="720" w:footer="964"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8188A" w15:done="0"/>
  <w15:commentEx w15:paraId="64EBCD84" w15:done="0"/>
  <w15:commentEx w15:paraId="42A63AE2" w15:done="0"/>
  <w15:commentEx w15:paraId="26FAA20A" w15:done="0"/>
  <w15:commentEx w15:paraId="3E6D3B8D" w15:done="0"/>
  <w15:commentEx w15:paraId="50ECF9BE" w15:done="0"/>
  <w15:commentEx w15:paraId="4F2D362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F8052" w14:textId="77777777" w:rsidR="00EF30C2" w:rsidRDefault="00EF30C2">
      <w:r>
        <w:separator/>
      </w:r>
    </w:p>
  </w:endnote>
  <w:endnote w:type="continuationSeparator" w:id="0">
    <w:p w14:paraId="1B62A9A0" w14:textId="77777777" w:rsidR="00EF30C2" w:rsidRDefault="00EF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ungsuh">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3D70D" w14:textId="77777777" w:rsidR="00EF30C2" w:rsidRDefault="00EF30C2">
    <w:pPr>
      <w:pStyle w:val="Normal1"/>
      <w:tabs>
        <w:tab w:val="center" w:pos="4819"/>
        <w:tab w:val="right" w:pos="9638"/>
      </w:tabs>
      <w:jc w:val="right"/>
    </w:pPr>
    <w:r>
      <w:fldChar w:fldCharType="begin"/>
    </w:r>
    <w:r>
      <w:instrText>PAGE</w:instrText>
    </w:r>
    <w:r>
      <w:fldChar w:fldCharType="separate"/>
    </w:r>
    <w:r w:rsidR="00750333">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360F7" w14:textId="77777777" w:rsidR="00EF30C2" w:rsidRDefault="00EF30C2">
      <w:r>
        <w:separator/>
      </w:r>
    </w:p>
  </w:footnote>
  <w:footnote w:type="continuationSeparator" w:id="0">
    <w:p w14:paraId="65991C8B" w14:textId="77777777" w:rsidR="00EF30C2" w:rsidRDefault="00EF30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0730"/>
    <w:multiLevelType w:val="hybridMultilevel"/>
    <w:tmpl w:val="D45A4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711E04"/>
    <w:multiLevelType w:val="multilevel"/>
    <w:tmpl w:val="86865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F86D97"/>
    <w:multiLevelType w:val="multilevel"/>
    <w:tmpl w:val="FCB40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vonne PRIOLET">
    <w15:presenceInfo w15:providerId="None" w15:userId="Maryvonne PRIO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2E32"/>
    <w:rsid w:val="000A79AC"/>
    <w:rsid w:val="000D097E"/>
    <w:rsid w:val="00120D18"/>
    <w:rsid w:val="0013426D"/>
    <w:rsid w:val="00185D94"/>
    <w:rsid w:val="002207D6"/>
    <w:rsid w:val="00224351"/>
    <w:rsid w:val="00271F5B"/>
    <w:rsid w:val="002B442E"/>
    <w:rsid w:val="002D642A"/>
    <w:rsid w:val="003338A4"/>
    <w:rsid w:val="00336F72"/>
    <w:rsid w:val="00383800"/>
    <w:rsid w:val="004623F9"/>
    <w:rsid w:val="004B3C1C"/>
    <w:rsid w:val="005A4EBB"/>
    <w:rsid w:val="005E7996"/>
    <w:rsid w:val="005F2A7E"/>
    <w:rsid w:val="00646CBD"/>
    <w:rsid w:val="00654A42"/>
    <w:rsid w:val="00676A42"/>
    <w:rsid w:val="00746CE2"/>
    <w:rsid w:val="00750333"/>
    <w:rsid w:val="00777194"/>
    <w:rsid w:val="007D6CB0"/>
    <w:rsid w:val="0083455E"/>
    <w:rsid w:val="008575C6"/>
    <w:rsid w:val="00881262"/>
    <w:rsid w:val="0089275E"/>
    <w:rsid w:val="008E7BD8"/>
    <w:rsid w:val="00932BAB"/>
    <w:rsid w:val="00956126"/>
    <w:rsid w:val="00A167E4"/>
    <w:rsid w:val="00A378A6"/>
    <w:rsid w:val="00B17E27"/>
    <w:rsid w:val="00B718BC"/>
    <w:rsid w:val="00BA24E4"/>
    <w:rsid w:val="00C166BC"/>
    <w:rsid w:val="00C62C86"/>
    <w:rsid w:val="00C72E32"/>
    <w:rsid w:val="00C75B5B"/>
    <w:rsid w:val="00CB32C8"/>
    <w:rsid w:val="00CD3A33"/>
    <w:rsid w:val="00CF739E"/>
    <w:rsid w:val="00D01797"/>
    <w:rsid w:val="00D47B80"/>
    <w:rsid w:val="00DC2447"/>
    <w:rsid w:val="00DE2814"/>
    <w:rsid w:val="00DF4088"/>
    <w:rsid w:val="00E45E08"/>
    <w:rsid w:val="00E63FA3"/>
    <w:rsid w:val="00E77156"/>
    <w:rsid w:val="00EC50DB"/>
    <w:rsid w:val="00EF30C2"/>
    <w:rsid w:val="00FA2B74"/>
    <w:rsid w:val="00FD384C"/>
    <w:rsid w:val="00FD74D4"/>
    <w:rsid w:val="00FF4510"/>
  </w:rsids>
  <m:mathPr>
    <m:mathFont m:val="Cambria Math"/>
    <m:brkBin m:val="before"/>
    <m:brkBinSub m:val="--"/>
    <m:smallFrac m:val="0"/>
    <m:dispDef/>
    <m:lMargin m:val="0"/>
    <m:rMargin m:val="0"/>
    <m:defJc m:val="centerGroup"/>
    <m:wrapIndent m:val="1440"/>
    <m:intLim m:val="subSup"/>
    <m:naryLim m:val="undOvr"/>
  </m:mathPr>
  <w:themeFontLang w:val="fr-R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D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fr-FR" w:eastAsia="fr-F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5A4E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4EBB"/>
    <w:rPr>
      <w:rFonts w:ascii="Lucida Grande" w:hAnsi="Lucida Grande" w:cs="Lucida Grande"/>
      <w:sz w:val="18"/>
      <w:szCs w:val="18"/>
    </w:rPr>
  </w:style>
  <w:style w:type="paragraph" w:styleId="Commentaire">
    <w:name w:val="annotation text"/>
    <w:basedOn w:val="Normal"/>
    <w:link w:val="CommentaireCar"/>
    <w:uiPriority w:val="99"/>
    <w:unhideWhenUsed/>
    <w:rsid w:val="00654A42"/>
    <w:rPr>
      <w:sz w:val="24"/>
      <w:szCs w:val="24"/>
    </w:rPr>
  </w:style>
  <w:style w:type="character" w:customStyle="1" w:styleId="CommentaireCar">
    <w:name w:val="Commentaire Car"/>
    <w:basedOn w:val="Policepardfaut"/>
    <w:link w:val="Commentaire"/>
    <w:uiPriority w:val="99"/>
    <w:rsid w:val="00654A42"/>
    <w:rPr>
      <w:sz w:val="24"/>
      <w:szCs w:val="24"/>
    </w:rPr>
  </w:style>
  <w:style w:type="character" w:styleId="Marquedannotation">
    <w:name w:val="annotation reference"/>
    <w:basedOn w:val="Policepardfaut"/>
    <w:uiPriority w:val="99"/>
    <w:semiHidden/>
    <w:unhideWhenUsed/>
    <w:rsid w:val="00956126"/>
    <w:rPr>
      <w:sz w:val="18"/>
      <w:szCs w:val="18"/>
    </w:rPr>
  </w:style>
  <w:style w:type="paragraph" w:styleId="Objetducommentaire">
    <w:name w:val="annotation subject"/>
    <w:basedOn w:val="Commentaire"/>
    <w:next w:val="Commentaire"/>
    <w:link w:val="ObjetducommentaireCar"/>
    <w:uiPriority w:val="99"/>
    <w:semiHidden/>
    <w:unhideWhenUsed/>
    <w:rsid w:val="00956126"/>
    <w:rPr>
      <w:b/>
      <w:bCs/>
      <w:sz w:val="20"/>
      <w:szCs w:val="20"/>
    </w:rPr>
  </w:style>
  <w:style w:type="character" w:customStyle="1" w:styleId="ObjetducommentaireCar">
    <w:name w:val="Objet du commentaire Car"/>
    <w:basedOn w:val="CommentaireCar"/>
    <w:link w:val="Objetducommentaire"/>
    <w:uiPriority w:val="99"/>
    <w:semiHidden/>
    <w:rsid w:val="00956126"/>
    <w:rPr>
      <w:b/>
      <w:bCs/>
      <w:sz w:val="24"/>
      <w:szCs w:val="24"/>
    </w:rPr>
  </w:style>
  <w:style w:type="character" w:styleId="Lienhypertexte">
    <w:name w:val="Hyperlink"/>
    <w:basedOn w:val="Policepardfaut"/>
    <w:uiPriority w:val="99"/>
    <w:unhideWhenUsed/>
    <w:rsid w:val="00D0179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fr-FR" w:eastAsia="fr-FR"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sz w:val="24"/>
      <w:szCs w:val="24"/>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paragraph" w:styleId="Sous-titre">
    <w:name w:val="Subtitle"/>
    <w:basedOn w:val="Normal1"/>
    <w:next w:val="Normal1"/>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5A4E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4EBB"/>
    <w:rPr>
      <w:rFonts w:ascii="Lucida Grande" w:hAnsi="Lucida Grande" w:cs="Lucida Grande"/>
      <w:sz w:val="18"/>
      <w:szCs w:val="18"/>
    </w:rPr>
  </w:style>
  <w:style w:type="paragraph" w:styleId="Commentaire">
    <w:name w:val="annotation text"/>
    <w:basedOn w:val="Normal"/>
    <w:link w:val="CommentaireCar"/>
    <w:uiPriority w:val="99"/>
    <w:unhideWhenUsed/>
    <w:rsid w:val="00654A42"/>
    <w:rPr>
      <w:sz w:val="24"/>
      <w:szCs w:val="24"/>
    </w:rPr>
  </w:style>
  <w:style w:type="character" w:customStyle="1" w:styleId="CommentaireCar">
    <w:name w:val="Commentaire Car"/>
    <w:basedOn w:val="Policepardfaut"/>
    <w:link w:val="Commentaire"/>
    <w:uiPriority w:val="99"/>
    <w:rsid w:val="00654A42"/>
    <w:rPr>
      <w:sz w:val="24"/>
      <w:szCs w:val="24"/>
    </w:rPr>
  </w:style>
  <w:style w:type="character" w:styleId="Marquedannotation">
    <w:name w:val="annotation reference"/>
    <w:basedOn w:val="Policepardfaut"/>
    <w:uiPriority w:val="99"/>
    <w:semiHidden/>
    <w:unhideWhenUsed/>
    <w:rsid w:val="00956126"/>
    <w:rPr>
      <w:sz w:val="18"/>
      <w:szCs w:val="18"/>
    </w:rPr>
  </w:style>
  <w:style w:type="paragraph" w:styleId="Objetducommentaire">
    <w:name w:val="annotation subject"/>
    <w:basedOn w:val="Commentaire"/>
    <w:next w:val="Commentaire"/>
    <w:link w:val="ObjetducommentaireCar"/>
    <w:uiPriority w:val="99"/>
    <w:semiHidden/>
    <w:unhideWhenUsed/>
    <w:rsid w:val="00956126"/>
    <w:rPr>
      <w:b/>
      <w:bCs/>
      <w:sz w:val="20"/>
      <w:szCs w:val="20"/>
    </w:rPr>
  </w:style>
  <w:style w:type="character" w:customStyle="1" w:styleId="ObjetducommentaireCar">
    <w:name w:val="Objet du commentaire Car"/>
    <w:basedOn w:val="CommentaireCar"/>
    <w:link w:val="Objetducommentaire"/>
    <w:uiPriority w:val="99"/>
    <w:semiHidden/>
    <w:rsid w:val="00956126"/>
    <w:rPr>
      <w:b/>
      <w:bCs/>
      <w:sz w:val="24"/>
      <w:szCs w:val="24"/>
    </w:rPr>
  </w:style>
  <w:style w:type="character" w:styleId="Lienhypertexte">
    <w:name w:val="Hyperlink"/>
    <w:basedOn w:val="Policepardfaut"/>
    <w:uiPriority w:val="99"/>
    <w:unhideWhenUsed/>
    <w:rsid w:val="00D01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7718">
      <w:bodyDiv w:val="1"/>
      <w:marLeft w:val="0"/>
      <w:marRight w:val="0"/>
      <w:marTop w:val="0"/>
      <w:marBottom w:val="0"/>
      <w:divBdr>
        <w:top w:val="none" w:sz="0" w:space="0" w:color="auto"/>
        <w:left w:val="none" w:sz="0" w:space="0" w:color="auto"/>
        <w:bottom w:val="none" w:sz="0" w:space="0" w:color="auto"/>
        <w:right w:val="none" w:sz="0" w:space="0" w:color="auto"/>
      </w:divBdr>
    </w:div>
    <w:div w:id="2100175519">
      <w:bodyDiv w:val="1"/>
      <w:marLeft w:val="0"/>
      <w:marRight w:val="0"/>
      <w:marTop w:val="0"/>
      <w:marBottom w:val="0"/>
      <w:divBdr>
        <w:top w:val="none" w:sz="0" w:space="0" w:color="auto"/>
        <w:left w:val="none" w:sz="0" w:space="0" w:color="auto"/>
        <w:bottom w:val="none" w:sz="0" w:space="0" w:color="auto"/>
        <w:right w:val="none" w:sz="0" w:space="0" w:color="auto"/>
      </w:divBdr>
    </w:div>
    <w:div w:id="2129817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care.univ-reunion.f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vsi.sciencescon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2072</Words>
  <Characters>11398</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ESPE de la Réunion</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Liliane PELLETIER</cp:lastModifiedBy>
  <cp:revision>4</cp:revision>
  <cp:lastPrinted>2017-12-20T11:23:00Z</cp:lastPrinted>
  <dcterms:created xsi:type="dcterms:W3CDTF">2017-12-20T11:23:00Z</dcterms:created>
  <dcterms:modified xsi:type="dcterms:W3CDTF">2017-12-20T11:26:00Z</dcterms:modified>
</cp:coreProperties>
</file>